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dgm="http://schemas.openxmlformats.org/drawingml/2006/diagram" mc:Ignorable="w14 wp14">
  <w:body>
    <w:p xmlns:wp14="http://schemas.microsoft.com/office/word/2010/wordml" w:rsidR="00130E37" w:rsidP="00130E37" w:rsidRDefault="00130E37" w14:paraId="2490B62A" wp14:textId="77777777">
      <w:pPr>
        <w:pBdr>
          <w:bottom w:val="single" w:color="auto" w:sz="4" w:space="1"/>
        </w:pBdr>
        <w:jc w:val="both"/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ANTOLAMENDU EGITURA</w:t>
      </w:r>
      <w:r w:rsidRPr="00151C0C">
        <w:rPr>
          <w:rFonts w:ascii="Century Gothic" w:hAnsi="Century Gothic"/>
          <w:b/>
          <w:szCs w:val="20"/>
        </w:rPr>
        <w:t xml:space="preserve"> </w:t>
      </w:r>
    </w:p>
    <w:p xmlns:wp14="http://schemas.microsoft.com/office/word/2010/wordml" w:rsidRPr="003B460F" w:rsidR="00621777" w:rsidP="00621777" w:rsidRDefault="00621777" w14:paraId="7FB56BE3" wp14:textId="77777777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 xml:space="preserve">Araba Garapen Agentzia (AGA) Arabako Foru Aldundiko Ekonomia Garapenaren, Berrikuntzaren eta Demografia Erronkaren Sailari atxikita dago, eta Estatutuetan jasotako organo hauek ditu, </w:t>
      </w:r>
      <w:bookmarkStart w:name="_GoBack" w:id="0"/>
      <w:bookmarkEnd w:id="0"/>
      <w:r w:rsidRPr="00DA2BA9">
        <w:rPr>
          <w:rFonts w:ascii="Century Gothic" w:hAnsi="Century Gothic"/>
          <w:szCs w:val="20"/>
          <w:lang w:val="eu-ES"/>
        </w:rPr>
        <w:t>sozietatearen zuzendaritza eta administrazioa dagozkienak:</w:t>
      </w:r>
    </w:p>
    <w:p xmlns:wp14="http://schemas.microsoft.com/office/word/2010/wordml" w:rsidRPr="003B460F" w:rsidR="00621777" w:rsidP="00621777" w:rsidRDefault="00621777" w14:paraId="6D9CCBAB" wp14:textId="77777777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Pr="00DA2BA9">
        <w:rPr>
          <w:rFonts w:ascii="Century Gothic" w:hAnsi="Century Gothic"/>
          <w:szCs w:val="20"/>
          <w:lang w:val="eu-ES"/>
        </w:rPr>
        <w:t>AKZIODUNEN BATZAR NAGUSIA: Arabako Foru Aldundiko Foru Gobernu Kontseiluak osatzen du, bera baita sozietatearen akzioen % 100 duen akziodun bakarra.</w:t>
      </w:r>
    </w:p>
    <w:p xmlns:wp14="http://schemas.microsoft.com/office/word/2010/wordml" w:rsidRPr="003B460F" w:rsidR="00621777" w:rsidP="00621777" w:rsidRDefault="00621777" w14:paraId="3F8CF68C" wp14:textId="77777777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-</w:t>
      </w:r>
      <w:r w:rsidRPr="00DA2BA9">
        <w:rPr>
          <w:rFonts w:ascii="Century Gothic" w:hAnsi="Century Gothic"/>
          <w:szCs w:val="20"/>
          <w:lang w:val="eu-ES"/>
        </w:rPr>
        <w:t xml:space="preserve">ADMINISTRAZIO KONTSEILUA: gaur egun, hamar </w:t>
      </w:r>
      <w:proofErr w:type="spellStart"/>
      <w:r w:rsidRPr="00DA2BA9">
        <w:rPr>
          <w:rFonts w:ascii="Century Gothic" w:hAnsi="Century Gothic"/>
          <w:szCs w:val="20"/>
          <w:lang w:val="eu-ES"/>
        </w:rPr>
        <w:t>kontseilukide</w:t>
      </w:r>
      <w:proofErr w:type="spellEnd"/>
      <w:r w:rsidRPr="00DA2BA9">
        <w:rPr>
          <w:rFonts w:ascii="Century Gothic" w:hAnsi="Century Gothic"/>
          <w:szCs w:val="20"/>
          <w:lang w:val="eu-ES"/>
        </w:rPr>
        <w:t xml:space="preserve"> hauek osatzen dute:</w:t>
      </w:r>
    </w:p>
    <w:p xmlns:wp14="http://schemas.microsoft.com/office/word/2010/wordml" w:rsidR="00927F1B" w:rsidP="00F11FA3" w:rsidRDefault="00130E37" w14:paraId="672A6659" wp14:textId="77777777">
      <w:pPr>
        <w:jc w:val="both"/>
        <w:rPr>
          <w:rFonts w:ascii="Century Gothic" w:hAnsi="Century Gothic"/>
          <w:szCs w:val="20"/>
        </w:rPr>
      </w:pPr>
      <w:r w:rsidRPr="00130E37">
        <w:drawing>
          <wp:inline xmlns:wp14="http://schemas.microsoft.com/office/word/2010/wordprocessingDrawing" distT="0" distB="0" distL="0" distR="0" wp14:anchorId="74D87602" wp14:editId="2F3413ED">
            <wp:extent cx="5762625" cy="23050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927F1B" w:rsidP="00F11FA3" w:rsidRDefault="00927F1B" w14:paraId="0A37501D" wp14:textId="77777777">
      <w:pPr>
        <w:jc w:val="both"/>
        <w:rPr>
          <w:rFonts w:ascii="Century Gothic" w:hAnsi="Century Gothic"/>
          <w:szCs w:val="20"/>
        </w:rPr>
      </w:pPr>
    </w:p>
    <w:p xmlns:wp14="http://schemas.microsoft.com/office/word/2010/wordml" w:rsidRPr="003B460F" w:rsidR="00621777" w:rsidP="00621777" w:rsidRDefault="00621777" w14:paraId="3DF23E6F" wp14:textId="77777777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 xml:space="preserve">Maila operatiboan, Julio Guinea </w:t>
      </w:r>
      <w:proofErr w:type="spellStart"/>
      <w:r w:rsidRPr="00DA2BA9">
        <w:rPr>
          <w:rFonts w:ascii="Century Gothic" w:hAnsi="Century Gothic"/>
          <w:szCs w:val="20"/>
          <w:lang w:val="eu-ES"/>
        </w:rPr>
        <w:t>Martín</w:t>
      </w:r>
      <w:proofErr w:type="spellEnd"/>
      <w:r w:rsidRPr="00DA2BA9">
        <w:rPr>
          <w:rFonts w:ascii="Century Gothic" w:hAnsi="Century Gothic"/>
          <w:szCs w:val="20"/>
          <w:lang w:val="eu-ES"/>
        </w:rPr>
        <w:t xml:space="preserve"> zuzendari-kudeatzaileak zuzentzen du sozietatea, eta honako eginkizun hauek ditu: jarduera antolatzea eta planifikatzea, sozietatearen helburu orokorrak eta espezifikoak betetzen diren kontrolatzea eta jarraipena egitea, eta aurrekontua doitzea.</w:t>
      </w:r>
    </w:p>
    <w:p xmlns:wp14="http://schemas.microsoft.com/office/word/2010/wordml" w:rsidRPr="003B460F" w:rsidR="00621777" w:rsidP="00621777" w:rsidRDefault="00621777" w14:paraId="564A5AD4" wp14:textId="77777777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>Horretarako, sozietateak EGITURAZKO PLANTILLA hau dauka:</w:t>
      </w:r>
    </w:p>
    <w:p xmlns:wp14="http://schemas.microsoft.com/office/word/2010/wordml" w:rsidR="006C2B3C" w:rsidP="00F11FA3" w:rsidRDefault="006C2B3C" w14:paraId="5DAB6C7B" wp14:textId="77777777">
      <w:pPr>
        <w:jc w:val="both"/>
        <w:rPr>
          <w:rFonts w:ascii="Century Gothic" w:hAnsi="Century Gothic"/>
          <w:szCs w:val="20"/>
        </w:rPr>
      </w:pPr>
    </w:p>
    <w:p xmlns:wp14="http://schemas.microsoft.com/office/word/2010/wordml" w:rsidR="006C2B3C" w:rsidP="61C3C08B" w:rsidRDefault="006C2B3C" w14:paraId="02EB378F" wp14:textId="7B386094">
      <w:pPr>
        <w:pStyle w:val="Normal"/>
        <w:jc w:val="both"/>
      </w:pPr>
      <w:r w:rsidR="718B7D3C">
        <w:drawing>
          <wp:inline xmlns:wp14="http://schemas.microsoft.com/office/word/2010/wordprocessingDrawing" wp14:editId="76B542FE" wp14:anchorId="4BF816C9">
            <wp:extent cx="5760000" cy="3048000"/>
            <wp:effectExtent l="0" t="0" r="0" b="0"/>
            <wp:docPr id="83606524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ec93b74f485480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F11FA3" w:rsidP="00F11FA3" w:rsidRDefault="00F11FA3" w14:paraId="6A05A809" wp14:textId="77777777">
      <w:pPr>
        <w:jc w:val="both"/>
        <w:rPr>
          <w:rFonts w:ascii="Century Gothic" w:hAnsi="Century Gothic"/>
          <w:szCs w:val="20"/>
        </w:rPr>
      </w:pPr>
    </w:p>
    <w:p xmlns:wp14="http://schemas.microsoft.com/office/word/2010/wordml" w:rsidRPr="001E2A77" w:rsidR="00F11FA3" w:rsidP="00F11FA3" w:rsidRDefault="00F11FA3" w14:paraId="5A39BBE3" wp14:textId="77777777">
      <w:pPr>
        <w:jc w:val="both"/>
        <w:rPr>
          <w:rFonts w:ascii="Century Gothic" w:hAnsi="Century Gothic"/>
          <w:szCs w:val="20"/>
        </w:rPr>
      </w:pPr>
    </w:p>
    <w:sectPr w:rsidRPr="001E2A77" w:rsidR="00F11FA3" w:rsidSect="0072100C">
      <w:headerReference w:type="default" r:id="rId14"/>
      <w:footerReference w:type="default" r:id="rId15"/>
      <w:pgSz w:w="11906" w:h="16838" w:orient="portrait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0E294F" w:rsidP="002B473E" w:rsidRDefault="000E294F" w14:paraId="41C8F396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0E294F" w:rsidP="002B473E" w:rsidRDefault="000E294F" w14:paraId="72A3D3EC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xmlns:wp14="http://schemas.microsoft.com/office/word/2010/wordml" w:rsidR="002B473E" w:rsidP="002B473E" w:rsidRDefault="002B473E" w14:paraId="60061E4C" wp14:textId="77777777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xmlns:wp14="http://schemas.microsoft.com/office/word/2010/wordml" w:rsidRPr="0072100C" w:rsidR="002B473E" w:rsidP="002B473E" w:rsidRDefault="002B473E" w14:paraId="43652E11" wp14:textId="77777777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</w:r>
    <w:r w:rsidRPr="0072100C">
      <w:rPr>
        <w:rFonts w:ascii="Roboto" w:hAnsi="Roboto"/>
        <w:sz w:val="16"/>
        <w:szCs w:val="16"/>
      </w:rPr>
      <w:t>www.aad.eus</w:t>
    </w:r>
  </w:p>
  <w:p xmlns:wp14="http://schemas.microsoft.com/office/word/2010/wordml" w:rsidRPr="0072100C" w:rsidR="002B473E" w:rsidP="002B473E" w:rsidRDefault="002B473E" w14:paraId="2E9CA723" wp14:textId="77777777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</w:r>
    <w:r w:rsidRPr="0072100C">
      <w:rPr>
        <w:rFonts w:ascii="Roboto" w:hAnsi="Roboto"/>
        <w:sz w:val="16"/>
        <w:szCs w:val="16"/>
      </w:rPr>
      <w:t>01008 Vitoria-Gasteiz</w:t>
    </w:r>
    <w:r w:rsidRPr="0072100C">
      <w:rPr>
        <w:rFonts w:ascii="Roboto" w:hAnsi="Roboto"/>
        <w:sz w:val="16"/>
        <w:szCs w:val="16"/>
      </w:rPr>
      <w:tab/>
    </w:r>
    <w:r w:rsidRPr="0072100C">
      <w:rPr>
        <w:rFonts w:ascii="Roboto" w:hAnsi="Roboto"/>
        <w:sz w:val="16"/>
        <w:szCs w:val="16"/>
      </w:rPr>
      <w:t>agencia@aad.eus</w:t>
    </w:r>
  </w:p>
  <w:p xmlns:wp14="http://schemas.microsoft.com/office/word/2010/wordml" w:rsidRPr="0072100C" w:rsidR="002B473E" w:rsidP="002B473E" w:rsidRDefault="002B473E" w14:paraId="5AA57B48" wp14:textId="77777777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</w:r>
    <w:r w:rsidRPr="0072100C">
      <w:rPr>
        <w:rFonts w:ascii="Roboto" w:hAnsi="Roboto"/>
        <w:sz w:val="16"/>
        <w:szCs w:val="16"/>
        <w:lang w:val="en-US"/>
      </w:rPr>
      <w:t>BASQUE COUNTRY- (Spain)</w:t>
    </w:r>
    <w:r w:rsidRPr="0072100C">
      <w:rPr>
        <w:rFonts w:ascii="Roboto" w:hAnsi="Roboto"/>
        <w:sz w:val="16"/>
        <w:szCs w:val="16"/>
        <w:lang w:val="en-US"/>
      </w:rPr>
      <w:tab/>
    </w:r>
    <w:r w:rsidRPr="0072100C">
      <w:rPr>
        <w:rFonts w:ascii="Roboto" w:hAnsi="Roboto"/>
        <w:sz w:val="16"/>
        <w:szCs w:val="16"/>
        <w:lang w:val="en-US"/>
      </w:rPr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xmlns:wp14="http://schemas.microsoft.com/office/word/2010/wordml" w:rsidRPr="002B473E" w:rsidR="002B473E" w:rsidP="002B473E" w:rsidRDefault="002B473E" w14:paraId="44EAFD9C" wp14:textId="77777777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0E294F" w:rsidP="002B473E" w:rsidRDefault="000E294F" w14:paraId="0D0B940D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0E294F" w:rsidP="002B473E" w:rsidRDefault="000E294F" w14:paraId="0E27B00A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2E52C4" w:rsidRDefault="002E52C4" w14:paraId="1C5546D2" wp14:textId="77777777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xmlns:wp14="http://schemas.microsoft.com/office/word/2010/wordprocessingDrawing" distT="0" distB="0" distL="0" distR="0" wp14:anchorId="5817B189" wp14:editId="2002B355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xmlns:wp14="http://schemas.microsoft.com/office/word/2010/wordprocessingDrawing" distT="0" distB="0" distL="0" distR="0" wp14:anchorId="22A68033" wp14:editId="6890E078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xmlns:wp14="http://schemas.microsoft.com/office/word/2010/wordml" w:rsidR="007E76B6" w:rsidRDefault="007E76B6" w14:paraId="4B94D5A5" wp14:textId="77777777">
    <w:pPr>
      <w:pStyle w:val="Encabezado"/>
      <w:rPr>
        <w:noProof/>
        <w:sz w:val="30"/>
        <w:szCs w:val="30"/>
        <w:lang w:eastAsia="es-ES"/>
      </w:rPr>
    </w:pPr>
  </w:p>
  <w:p xmlns:wp14="http://schemas.microsoft.com/office/word/2010/wordml" w:rsidR="007E76B6" w:rsidRDefault="007E76B6" w14:paraId="3DEEC669" wp14:textId="77777777">
    <w:pPr>
      <w:pStyle w:val="Encabezado"/>
      <w:rPr>
        <w:noProof/>
        <w:sz w:val="30"/>
        <w:szCs w:val="30"/>
        <w:lang w:eastAsia="es-ES"/>
      </w:rPr>
    </w:pPr>
  </w:p>
  <w:p xmlns:wp14="http://schemas.microsoft.com/office/word/2010/wordml" w:rsidR="007E76B6" w:rsidRDefault="007E76B6" w14:paraId="3656B9AB" wp14:textId="7777777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50"/>
    <w:rsid w:val="00046396"/>
    <w:rsid w:val="000E294F"/>
    <w:rsid w:val="00130E37"/>
    <w:rsid w:val="001B7319"/>
    <w:rsid w:val="001E120E"/>
    <w:rsid w:val="001E2A77"/>
    <w:rsid w:val="002B473E"/>
    <w:rsid w:val="002E52C4"/>
    <w:rsid w:val="00344245"/>
    <w:rsid w:val="00363863"/>
    <w:rsid w:val="00373BD1"/>
    <w:rsid w:val="00375123"/>
    <w:rsid w:val="003B3C02"/>
    <w:rsid w:val="003F0FE8"/>
    <w:rsid w:val="003F6C3E"/>
    <w:rsid w:val="00401892"/>
    <w:rsid w:val="00466B52"/>
    <w:rsid w:val="004731CB"/>
    <w:rsid w:val="004F26C8"/>
    <w:rsid w:val="005364AB"/>
    <w:rsid w:val="00536603"/>
    <w:rsid w:val="00621777"/>
    <w:rsid w:val="006C2B3C"/>
    <w:rsid w:val="006E1D7A"/>
    <w:rsid w:val="007008CB"/>
    <w:rsid w:val="0072100C"/>
    <w:rsid w:val="00767FAD"/>
    <w:rsid w:val="00797184"/>
    <w:rsid w:val="007A7589"/>
    <w:rsid w:val="007B5A81"/>
    <w:rsid w:val="007C5C83"/>
    <w:rsid w:val="007D1AB8"/>
    <w:rsid w:val="007E76B6"/>
    <w:rsid w:val="008C537C"/>
    <w:rsid w:val="00927F1B"/>
    <w:rsid w:val="009316CF"/>
    <w:rsid w:val="00936885"/>
    <w:rsid w:val="009616B8"/>
    <w:rsid w:val="00A004E8"/>
    <w:rsid w:val="00A472ED"/>
    <w:rsid w:val="00A84CE9"/>
    <w:rsid w:val="00AC0437"/>
    <w:rsid w:val="00AE5750"/>
    <w:rsid w:val="00B1177D"/>
    <w:rsid w:val="00B92AF8"/>
    <w:rsid w:val="00C06FC3"/>
    <w:rsid w:val="00C3332D"/>
    <w:rsid w:val="00CB6D60"/>
    <w:rsid w:val="00CE5EFA"/>
    <w:rsid w:val="00DC79DC"/>
    <w:rsid w:val="00E02C47"/>
    <w:rsid w:val="00E20759"/>
    <w:rsid w:val="00E704AC"/>
    <w:rsid w:val="00F11FA3"/>
    <w:rsid w:val="00F23C7E"/>
    <w:rsid w:val="61C3C08B"/>
    <w:rsid w:val="718B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BBDEF1"/>
  <w15:docId w15:val="{DEFB058B-89D5-4436-AE20-4BE16B4DDA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23C7E"/>
    <w:rPr>
      <w:sz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emf" Id="rId8" /><Relationship Type="http://schemas.microsoft.com/office/2007/relationships/diagramDrawing" Target="diagrams/drawing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footer" Target="footer1.xml" Id="rId15" /><Relationship Type="http://schemas.openxmlformats.org/officeDocument/2006/relationships/settings" Target="settings.xml" Id="rId4" /><Relationship Type="http://schemas.openxmlformats.org/officeDocument/2006/relationships/header" Target="header1.xml" Id="rId14" /><Relationship Type="http://schemas.openxmlformats.org/officeDocument/2006/relationships/image" Target="/media/image2.png" Id="Reec93b74f4854802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A123A3-CE19-44B6-9B6D-2C2280EB464E}">
      <dsp:nvSpPr>
        <dsp:cNvPr id="0" name=""/>
        <dsp:cNvSpPr/>
      </dsp:nvSpPr>
      <dsp:spPr>
        <a:xfrm>
          <a:off x="2700019" y="47223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3611"/>
              </a:lnTo>
              <a:lnTo>
                <a:pt x="98976" y="4336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C67E65-B1A0-47F2-9E6E-5F7EBAD23F70}">
      <dsp:nvSpPr>
        <dsp:cNvPr id="0" name=""/>
        <dsp:cNvSpPr/>
      </dsp:nvSpPr>
      <dsp:spPr>
        <a:xfrm>
          <a:off x="2601043" y="47223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98976" y="0"/>
              </a:moveTo>
              <a:lnTo>
                <a:pt x="98976" y="433611"/>
              </a:lnTo>
              <a:lnTo>
                <a:pt x="0" y="43361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FBD820-F592-495E-881D-0397154CFAF9}">
      <dsp:nvSpPr>
        <dsp:cNvPr id="0" name=""/>
        <dsp:cNvSpPr/>
      </dsp:nvSpPr>
      <dsp:spPr>
        <a:xfrm>
          <a:off x="2700019" y="472235"/>
          <a:ext cx="1140587" cy="8672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68246"/>
              </a:lnTo>
              <a:lnTo>
                <a:pt x="1140587" y="768246"/>
              </a:lnTo>
              <a:lnTo>
                <a:pt x="1140587" y="8672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8ABAD7-6E09-4F53-A26E-3910C5326BA7}">
      <dsp:nvSpPr>
        <dsp:cNvPr id="0" name=""/>
        <dsp:cNvSpPr/>
      </dsp:nvSpPr>
      <dsp:spPr>
        <a:xfrm>
          <a:off x="2700019" y="181077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3611"/>
              </a:lnTo>
              <a:lnTo>
                <a:pt x="98976" y="4336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91509A-FF16-49BD-A7A4-8EEFA8891FD4}">
      <dsp:nvSpPr>
        <dsp:cNvPr id="0" name=""/>
        <dsp:cNvSpPr/>
      </dsp:nvSpPr>
      <dsp:spPr>
        <a:xfrm>
          <a:off x="2601043" y="1810775"/>
          <a:ext cx="98976" cy="433611"/>
        </a:xfrm>
        <a:custGeom>
          <a:avLst/>
          <a:gdLst/>
          <a:ahLst/>
          <a:cxnLst/>
          <a:rect l="0" t="0" r="0" b="0"/>
          <a:pathLst>
            <a:path>
              <a:moveTo>
                <a:pt x="98976" y="0"/>
              </a:moveTo>
              <a:lnTo>
                <a:pt x="98976" y="433611"/>
              </a:lnTo>
              <a:lnTo>
                <a:pt x="0" y="43361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0FBCFB-48A9-4505-8A6F-7E6B8AAE8B53}">
      <dsp:nvSpPr>
        <dsp:cNvPr id="0" name=""/>
        <dsp:cNvSpPr/>
      </dsp:nvSpPr>
      <dsp:spPr>
        <a:xfrm>
          <a:off x="2700019" y="1810775"/>
          <a:ext cx="141395" cy="11028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2881"/>
              </a:lnTo>
              <a:lnTo>
                <a:pt x="141395" y="11028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9ADD96-A4A8-4BDE-8929-53ECB43C3EB0}">
      <dsp:nvSpPr>
        <dsp:cNvPr id="0" name=""/>
        <dsp:cNvSpPr/>
      </dsp:nvSpPr>
      <dsp:spPr>
        <a:xfrm>
          <a:off x="2654300" y="472235"/>
          <a:ext cx="91440" cy="8672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672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4E8BBC-9935-41B9-9320-1C36EC75E0F0}">
      <dsp:nvSpPr>
        <dsp:cNvPr id="0" name=""/>
        <dsp:cNvSpPr/>
      </dsp:nvSpPr>
      <dsp:spPr>
        <a:xfrm>
          <a:off x="1559432" y="472235"/>
          <a:ext cx="1140587" cy="867223"/>
        </a:xfrm>
        <a:custGeom>
          <a:avLst/>
          <a:gdLst/>
          <a:ahLst/>
          <a:cxnLst/>
          <a:rect l="0" t="0" r="0" b="0"/>
          <a:pathLst>
            <a:path>
              <a:moveTo>
                <a:pt x="1140587" y="0"/>
              </a:moveTo>
              <a:lnTo>
                <a:pt x="1140587" y="768246"/>
              </a:lnTo>
              <a:lnTo>
                <a:pt x="0" y="768246"/>
              </a:lnTo>
              <a:lnTo>
                <a:pt x="0" y="86722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CA7AE-611B-4271-BBF5-948B3AD8FD29}">
      <dsp:nvSpPr>
        <dsp:cNvPr id="0" name=""/>
        <dsp:cNvSpPr/>
      </dsp:nvSpPr>
      <dsp:spPr>
        <a:xfrm>
          <a:off x="2228703" y="918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Zuzendari-kudeatzailea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2228703" y="918"/>
        <a:ext cx="942633" cy="471316"/>
      </dsp:txXfrm>
    </dsp:sp>
    <dsp:sp modelId="{BB97D1F4-0C77-4A13-8B99-5361A6A26CE8}">
      <dsp:nvSpPr>
        <dsp:cNvPr id="0" name=""/>
        <dsp:cNvSpPr/>
      </dsp:nvSpPr>
      <dsp:spPr>
        <a:xfrm>
          <a:off x="1088115" y="133945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Arduradun administratibo-finantzarioa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1088115" y="1339459"/>
        <a:ext cx="942633" cy="471316"/>
      </dsp:txXfrm>
    </dsp:sp>
    <dsp:sp modelId="{E08043D3-1626-4E43-890E-AF2D2FCA505B}">
      <dsp:nvSpPr>
        <dsp:cNvPr id="0" name=""/>
        <dsp:cNvSpPr/>
      </dsp:nvSpPr>
      <dsp:spPr>
        <a:xfrm>
          <a:off x="2228703" y="133945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Arduradun teknikoa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2228703" y="1339459"/>
        <a:ext cx="942633" cy="471316"/>
      </dsp:txXfrm>
    </dsp:sp>
    <dsp:sp modelId="{B6510AAF-FFA1-4B91-B08A-DA9294FFF599}">
      <dsp:nvSpPr>
        <dsp:cNvPr id="0" name=""/>
        <dsp:cNvSpPr/>
      </dsp:nvSpPr>
      <dsp:spPr>
        <a:xfrm>
          <a:off x="2841415" y="267799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Topografoa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2841415" y="2677999"/>
        <a:ext cx="942633" cy="471316"/>
      </dsp:txXfrm>
    </dsp:sp>
    <dsp:sp modelId="{15C208FF-49EB-4D56-B00E-53C3E1DA9B41}">
      <dsp:nvSpPr>
        <dsp:cNvPr id="0" name=""/>
        <dsp:cNvSpPr/>
      </dsp:nvSpPr>
      <dsp:spPr>
        <a:xfrm>
          <a:off x="1560667" y="2008729"/>
          <a:ext cx="1040375" cy="471316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Bideetako ingeniaria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1560667" y="2008729"/>
        <a:ext cx="1040375" cy="471316"/>
      </dsp:txXfrm>
    </dsp:sp>
    <dsp:sp modelId="{2B0549B8-F897-4694-B83F-26C8249DBC64}">
      <dsp:nvSpPr>
        <dsp:cNvPr id="0" name=""/>
        <dsp:cNvSpPr/>
      </dsp:nvSpPr>
      <dsp:spPr>
        <a:xfrm>
          <a:off x="2798996" y="2008729"/>
          <a:ext cx="1059426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Bideetako ingeniaria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2798996" y="2008729"/>
        <a:ext cx="1059426" cy="471316"/>
      </dsp:txXfrm>
    </dsp:sp>
    <dsp:sp modelId="{90B50263-4559-4A41-AC4C-5A4F2B822145}">
      <dsp:nvSpPr>
        <dsp:cNvPr id="0" name=""/>
        <dsp:cNvSpPr/>
      </dsp:nvSpPr>
      <dsp:spPr>
        <a:xfrm>
          <a:off x="3369290" y="1339459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Arduradun komertziala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3369290" y="1339459"/>
        <a:ext cx="942633" cy="471316"/>
      </dsp:txXfrm>
    </dsp:sp>
    <dsp:sp modelId="{AF0E85B4-1DD9-4FAD-A8D9-14146B6FD592}">
      <dsp:nvSpPr>
        <dsp:cNvPr id="0" name=""/>
        <dsp:cNvSpPr/>
      </dsp:nvSpPr>
      <dsp:spPr>
        <a:xfrm>
          <a:off x="1658409" y="670188"/>
          <a:ext cx="942633" cy="4713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Harreragile administratiboa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1658409" y="670188"/>
        <a:ext cx="942633" cy="471316"/>
      </dsp:txXfrm>
    </dsp:sp>
    <dsp:sp modelId="{DBB1BEBA-EF37-4F8C-B00B-98231FE9F598}">
      <dsp:nvSpPr>
        <dsp:cNvPr id="0" name=""/>
        <dsp:cNvSpPr/>
      </dsp:nvSpPr>
      <dsp:spPr>
        <a:xfrm>
          <a:off x="2798996" y="670188"/>
          <a:ext cx="1116568" cy="471316"/>
        </a:xfrm>
        <a:prstGeom prst="rect">
          <a:avLst/>
        </a:prstGeom>
        <a:solidFill>
          <a:schemeClr val="accent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u-ES" sz="1000" kern="1200"/>
            <a:t>Proiektu berrien garapeneko teknikaria</a:t>
          </a:r>
          <a:endParaRPr lang="es-ES" sz="1000" kern="1200">
            <a:latin typeface="Century Gothic" panose="020B0502020202020204" pitchFamily="34" charset="0"/>
          </a:endParaRPr>
        </a:p>
      </dsp:txBody>
      <dsp:txXfrm>
        <a:off x="2798996" y="670188"/>
        <a:ext cx="1116568" cy="471316"/>
      </dsp:txXfrm>
    </dsp:sp>
  </dsp:spTree>
</dsp:drawing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DFA-AFA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Suberviola, Mº José</dc:creator>
  <lastModifiedBy>Paula Solozábal (AAD)</lastModifiedBy>
  <revision>13</revision>
  <lastPrinted>2020-07-24T07:54:00.0000000Z</lastPrinted>
  <dcterms:created xsi:type="dcterms:W3CDTF">2021-02-23T08:14:00.0000000Z</dcterms:created>
  <dcterms:modified xsi:type="dcterms:W3CDTF">2022-09-02T09:41:20.6042725Z</dcterms:modified>
</coreProperties>
</file>