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F91FB" w14:textId="77777777" w:rsidR="00401892" w:rsidRDefault="00F11FA3" w:rsidP="00E704AC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ESTRUCTURA ORGANIZATIVA</w:t>
      </w:r>
      <w:r w:rsidR="00E704AC">
        <w:rPr>
          <w:rFonts w:ascii="Century Gothic" w:hAnsi="Century Gothic"/>
          <w:b/>
          <w:szCs w:val="20"/>
        </w:rPr>
        <w:t xml:space="preserve"> </w:t>
      </w:r>
    </w:p>
    <w:p w14:paraId="385405EE" w14:textId="77777777" w:rsidR="00CB6D60" w:rsidRDefault="00401892" w:rsidP="00F11FA3">
      <w:pPr>
        <w:jc w:val="both"/>
        <w:rPr>
          <w:rFonts w:ascii="Century Gothic" w:hAnsi="Century Gothic"/>
          <w:szCs w:val="20"/>
        </w:rPr>
      </w:pPr>
      <w:r w:rsidRPr="00E20759">
        <w:rPr>
          <w:rFonts w:ascii="Century Gothic" w:hAnsi="Century Gothic"/>
          <w:szCs w:val="20"/>
        </w:rPr>
        <w:t xml:space="preserve">Álava Agencia de Desarrollo S.A. (AAD) </w:t>
      </w:r>
      <w:r w:rsidR="00A472ED">
        <w:rPr>
          <w:rFonts w:ascii="Century Gothic" w:hAnsi="Century Gothic"/>
          <w:szCs w:val="20"/>
        </w:rPr>
        <w:t xml:space="preserve">está adscrita al </w:t>
      </w:r>
      <w:r w:rsidR="00A472ED" w:rsidRPr="00A472ED">
        <w:rPr>
          <w:rFonts w:ascii="Century Gothic" w:hAnsi="Century Gothic"/>
          <w:szCs w:val="20"/>
        </w:rPr>
        <w:t xml:space="preserve">Departamento de Desarrollo Económico, Innovación y Reto Demográfico </w:t>
      </w:r>
      <w:r w:rsidR="00A472ED">
        <w:rPr>
          <w:rFonts w:ascii="Century Gothic" w:hAnsi="Century Gothic"/>
          <w:szCs w:val="20"/>
        </w:rPr>
        <w:t xml:space="preserve">de la Diputación Foral de Álava y </w:t>
      </w:r>
      <w:r w:rsidR="00F11FA3">
        <w:rPr>
          <w:rFonts w:ascii="Century Gothic" w:hAnsi="Century Gothic"/>
          <w:szCs w:val="20"/>
        </w:rPr>
        <w:t>dispone de los siguientes órganos previstos en los Estatutos a los que corresponde la dirección y administración de la Sociedad:</w:t>
      </w:r>
    </w:p>
    <w:p w14:paraId="75A34589" w14:textId="77777777" w:rsidR="00F11FA3" w:rsidRDefault="00F11FA3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JUNTA GENERAL DE ACCIONISTAS</w:t>
      </w:r>
      <w:r>
        <w:rPr>
          <w:rFonts w:ascii="Century Gothic" w:hAnsi="Century Gothic"/>
          <w:szCs w:val="20"/>
        </w:rPr>
        <w:t>: conformada por el Consejo de Gobierno Foral de la Diputación Foral de Álava, como accionista única poseedora del 100% de las acciones de la Sociedad.</w:t>
      </w:r>
    </w:p>
    <w:p w14:paraId="10ED6938" w14:textId="77777777" w:rsidR="00F11FA3" w:rsidRDefault="00F11FA3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="00A004E8">
        <w:rPr>
          <w:rFonts w:ascii="Century Gothic" w:hAnsi="Century Gothic"/>
          <w:szCs w:val="20"/>
        </w:rPr>
        <w:t>CONSEJO DE ADMINISTRACIÓN</w:t>
      </w:r>
      <w:r>
        <w:rPr>
          <w:rFonts w:ascii="Century Gothic" w:hAnsi="Century Gothic"/>
          <w:szCs w:val="20"/>
        </w:rPr>
        <w:t>:</w:t>
      </w:r>
      <w:r w:rsidR="009616B8">
        <w:rPr>
          <w:rFonts w:ascii="Century Gothic" w:hAnsi="Century Gothic"/>
          <w:szCs w:val="20"/>
        </w:rPr>
        <w:t xml:space="preserve"> está integrado en la actualidad por los diez consejeros/as siguientes:</w:t>
      </w:r>
    </w:p>
    <w:p w14:paraId="672A6659" w14:textId="31C05EB7" w:rsidR="00927F1B" w:rsidRDefault="0046753C" w:rsidP="00F11FA3">
      <w:pPr>
        <w:jc w:val="both"/>
        <w:rPr>
          <w:rFonts w:ascii="Century Gothic" w:hAnsi="Century Gothic"/>
          <w:szCs w:val="20"/>
        </w:rPr>
      </w:pPr>
      <w:r w:rsidRPr="0046753C">
        <w:rPr>
          <w:noProof/>
        </w:rPr>
        <w:drawing>
          <wp:inline distT="0" distB="0" distL="0" distR="0" wp14:anchorId="720EB120" wp14:editId="435466CA">
            <wp:extent cx="5759450" cy="190781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0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A5994" w14:textId="77777777" w:rsidR="006C2B3C" w:rsidRDefault="006C2B3C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 nivel operativo, la Sociedad está dirigida por su Director-Gerente, Julio Guinea Martín, con funciones encaminadas a la organización y planificación de la actividad, control y seguimiento del cumplimiento de los objetivos generales y específicos de la Sociedad y su encaje presupuestario.</w:t>
      </w:r>
    </w:p>
    <w:p w14:paraId="1AE92AB1" w14:textId="77777777" w:rsidR="00927F1B" w:rsidRDefault="006C2B3C" w:rsidP="00F11FA3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 tal fin, la Sociedad cuenta con la siguiente PLANTILLA ESTRUCTURAL:</w:t>
      </w:r>
    </w:p>
    <w:p w14:paraId="5DAB6C7B" w14:textId="77777777" w:rsidR="006C2B3C" w:rsidRDefault="006C2B3C" w:rsidP="00F11FA3">
      <w:pPr>
        <w:jc w:val="both"/>
        <w:rPr>
          <w:rFonts w:ascii="Century Gothic" w:hAnsi="Century Gothic"/>
          <w:szCs w:val="20"/>
        </w:rPr>
      </w:pPr>
    </w:p>
    <w:p w14:paraId="02EB378F" w14:textId="3FA813A7" w:rsidR="006C2B3C" w:rsidRDefault="006C2B3C" w:rsidP="2731EC3C">
      <w:pPr>
        <w:jc w:val="both"/>
      </w:pPr>
    </w:p>
    <w:p w14:paraId="6A05A809" w14:textId="5E490FDB" w:rsidR="00F11FA3" w:rsidRDefault="006C7A82" w:rsidP="00F11FA3">
      <w:pPr>
        <w:jc w:val="both"/>
        <w:rPr>
          <w:rFonts w:ascii="Century Gothic" w:hAnsi="Century Gothic"/>
          <w:szCs w:val="20"/>
        </w:rPr>
      </w:pPr>
      <w:r>
        <w:rPr>
          <w:noProof/>
        </w:rPr>
        <w:lastRenderedPageBreak/>
        <w:drawing>
          <wp:inline distT="0" distB="0" distL="0" distR="0" wp14:anchorId="33F23819" wp14:editId="647AB989">
            <wp:extent cx="5759450" cy="257111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39BBE3" w14:textId="7E105254" w:rsidR="00F11FA3" w:rsidRPr="001E2A77" w:rsidRDefault="00F11FA3" w:rsidP="00F11FA3">
      <w:pPr>
        <w:jc w:val="both"/>
        <w:rPr>
          <w:rFonts w:ascii="Century Gothic" w:hAnsi="Century Gothic"/>
          <w:szCs w:val="20"/>
        </w:rPr>
      </w:pPr>
    </w:p>
    <w:sectPr w:rsidR="00F11FA3" w:rsidRPr="001E2A77" w:rsidSect="0072100C">
      <w:headerReference w:type="default" r:id="rId9"/>
      <w:footerReference w:type="default" r:id="rId10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8F396" w14:textId="77777777" w:rsidR="004F26C8" w:rsidRDefault="004F26C8" w:rsidP="002B473E">
      <w:pPr>
        <w:spacing w:after="0" w:line="240" w:lineRule="auto"/>
      </w:pPr>
      <w:r>
        <w:separator/>
      </w:r>
    </w:p>
  </w:endnote>
  <w:endnote w:type="continuationSeparator" w:id="0">
    <w:p w14:paraId="72A3D3EC" w14:textId="77777777" w:rsidR="004F26C8" w:rsidRDefault="004F26C8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61E4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43652E1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E9CA723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AA57B4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44EAFD9C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B940D" w14:textId="77777777" w:rsidR="004F26C8" w:rsidRDefault="004F26C8" w:rsidP="002B473E">
      <w:pPr>
        <w:spacing w:after="0" w:line="240" w:lineRule="auto"/>
      </w:pPr>
      <w:r>
        <w:separator/>
      </w:r>
    </w:p>
  </w:footnote>
  <w:footnote w:type="continuationSeparator" w:id="0">
    <w:p w14:paraId="0E27B00A" w14:textId="77777777" w:rsidR="004F26C8" w:rsidRDefault="004F26C8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546D2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2A68033" wp14:editId="6890E078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94D5A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DEEC66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656B9A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46396"/>
    <w:rsid w:val="001B7319"/>
    <w:rsid w:val="001E120E"/>
    <w:rsid w:val="001E2A77"/>
    <w:rsid w:val="002B473E"/>
    <w:rsid w:val="002E52C4"/>
    <w:rsid w:val="00344245"/>
    <w:rsid w:val="00363863"/>
    <w:rsid w:val="00373BD1"/>
    <w:rsid w:val="00375123"/>
    <w:rsid w:val="003B3C02"/>
    <w:rsid w:val="003F0FE8"/>
    <w:rsid w:val="003F6C3E"/>
    <w:rsid w:val="00401892"/>
    <w:rsid w:val="00466B52"/>
    <w:rsid w:val="0046753C"/>
    <w:rsid w:val="004731CB"/>
    <w:rsid w:val="004F26C8"/>
    <w:rsid w:val="005364AB"/>
    <w:rsid w:val="00536603"/>
    <w:rsid w:val="006C2B3C"/>
    <w:rsid w:val="006C7A82"/>
    <w:rsid w:val="006E1D7A"/>
    <w:rsid w:val="007008CB"/>
    <w:rsid w:val="0072100C"/>
    <w:rsid w:val="00767FAD"/>
    <w:rsid w:val="00797184"/>
    <w:rsid w:val="007A7589"/>
    <w:rsid w:val="007B5A81"/>
    <w:rsid w:val="007C5C83"/>
    <w:rsid w:val="007D1AB8"/>
    <w:rsid w:val="007E76B6"/>
    <w:rsid w:val="008C537C"/>
    <w:rsid w:val="00927F1B"/>
    <w:rsid w:val="009316CF"/>
    <w:rsid w:val="00936885"/>
    <w:rsid w:val="009616B8"/>
    <w:rsid w:val="00A004E8"/>
    <w:rsid w:val="00A472ED"/>
    <w:rsid w:val="00A84CE9"/>
    <w:rsid w:val="00AC0437"/>
    <w:rsid w:val="00AE5750"/>
    <w:rsid w:val="00B1177D"/>
    <w:rsid w:val="00B92AF8"/>
    <w:rsid w:val="00C06FC3"/>
    <w:rsid w:val="00C3332D"/>
    <w:rsid w:val="00CB6D60"/>
    <w:rsid w:val="00CE5EFA"/>
    <w:rsid w:val="00D96741"/>
    <w:rsid w:val="00DC79DC"/>
    <w:rsid w:val="00E02C47"/>
    <w:rsid w:val="00E20759"/>
    <w:rsid w:val="00E704AC"/>
    <w:rsid w:val="00F11FA3"/>
    <w:rsid w:val="00F23C7E"/>
    <w:rsid w:val="2731EC3C"/>
    <w:rsid w:val="3D7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702345"/>
  <w15:docId w15:val="{20B8EAD5-8065-4D8C-85F0-50B0882B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14</cp:revision>
  <cp:lastPrinted>2020-07-24T07:54:00Z</cp:lastPrinted>
  <dcterms:created xsi:type="dcterms:W3CDTF">2021-02-23T08:14:00Z</dcterms:created>
  <dcterms:modified xsi:type="dcterms:W3CDTF">2024-02-05T12:59:00Z</dcterms:modified>
</cp:coreProperties>
</file>