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5F5DF7" w14:textId="77777777" w:rsidR="007D2D5E" w:rsidRDefault="007D2D5E" w:rsidP="00E90B4C">
      <w:pPr>
        <w:pBdr>
          <w:bottom w:val="single" w:sz="4" w:space="1" w:color="auto"/>
        </w:pBdr>
        <w:rPr>
          <w:rFonts w:ascii="Century Gothic" w:hAnsi="Century Gothic"/>
          <w:b/>
          <w:szCs w:val="20"/>
        </w:rPr>
      </w:pPr>
    </w:p>
    <w:p w14:paraId="3407DD10" w14:textId="29E2C2FE" w:rsidR="00E90B4C" w:rsidRPr="00E90B4C" w:rsidRDefault="007D2D5E" w:rsidP="00E90B4C">
      <w:pPr>
        <w:pBdr>
          <w:bottom w:val="single" w:sz="4" w:space="1" w:color="auto"/>
        </w:pBdr>
        <w:rPr>
          <w:rFonts w:ascii="Century Gothic" w:hAnsi="Century Gothic"/>
          <w:b/>
          <w:szCs w:val="20"/>
        </w:rPr>
      </w:pPr>
      <w:r>
        <w:rPr>
          <w:rFonts w:ascii="Century Gothic" w:hAnsi="Century Gothic"/>
          <w:b/>
          <w:szCs w:val="20"/>
        </w:rPr>
        <w:t>ERAKUNDE PARTAIDETUAK</w:t>
      </w:r>
    </w:p>
    <w:p w14:paraId="3407DD11" w14:textId="77777777" w:rsidR="003B3C02" w:rsidRPr="00E20759" w:rsidRDefault="0072100C">
      <w:pPr>
        <w:rPr>
          <w:szCs w:val="20"/>
        </w:rPr>
      </w:pPr>
      <w:r w:rsidRPr="00E20759">
        <w:rPr>
          <w:noProof/>
          <w:szCs w:val="20"/>
          <w:lang w:eastAsia="es-ES"/>
        </w:rPr>
        <w:t xml:space="preserve">            </w:t>
      </w:r>
      <w:r w:rsidR="004731CB" w:rsidRPr="00E20759">
        <w:rPr>
          <w:noProof/>
          <w:szCs w:val="20"/>
          <w:lang w:eastAsia="es-ES"/>
        </w:rPr>
        <w:t xml:space="preserve">                      </w:t>
      </w:r>
    </w:p>
    <w:p w14:paraId="6517B91D" w14:textId="77777777" w:rsidR="007D2D5E" w:rsidRPr="00E33EF7" w:rsidRDefault="007D2D5E" w:rsidP="007D2D5E">
      <w:pPr>
        <w:jc w:val="both"/>
        <w:rPr>
          <w:rFonts w:ascii="Century Gothic" w:hAnsi="Century Gothic"/>
          <w:szCs w:val="20"/>
        </w:rPr>
      </w:pPr>
      <w:r w:rsidRPr="00DA2BA9">
        <w:rPr>
          <w:rFonts w:ascii="Century Gothic" w:hAnsi="Century Gothic"/>
          <w:szCs w:val="20"/>
          <w:lang w:val="eu-ES"/>
        </w:rPr>
        <w:t>Araban enpresentzako higiezinen sustatzaile publiko nagusia izateaz gain, lurralde honetako beste eragile garrantzitsu batzuen sozietateetan parte hartzen du:</w:t>
      </w:r>
    </w:p>
    <w:p w14:paraId="7D5FA62C" w14:textId="5976D70D" w:rsidR="00941651" w:rsidRDefault="00941651" w:rsidP="00401892">
      <w:pPr>
        <w:jc w:val="both"/>
        <w:rPr>
          <w:rFonts w:ascii="Century Gothic" w:hAnsi="Century Gothic"/>
          <w:szCs w:val="20"/>
        </w:rPr>
      </w:pPr>
      <w:bookmarkStart w:id="0" w:name="_GoBack"/>
      <w:bookmarkEnd w:id="0"/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3118"/>
        <w:gridCol w:w="1843"/>
        <w:gridCol w:w="2799"/>
      </w:tblGrid>
      <w:tr w:rsidR="003C6BA8" w14:paraId="508C541E" w14:textId="77777777" w:rsidTr="00707FA0">
        <w:tc>
          <w:tcPr>
            <w:tcW w:w="1526" w:type="dxa"/>
            <w:vAlign w:val="center"/>
          </w:tcPr>
          <w:p w14:paraId="292F17E9" w14:textId="3EA3D479" w:rsidR="003C6BA8" w:rsidRPr="00941651" w:rsidRDefault="00FB2859" w:rsidP="00941651">
            <w:pPr>
              <w:jc w:val="center"/>
              <w:rPr>
                <w:rFonts w:ascii="Century Gothic" w:hAnsi="Century Gothic"/>
                <w:b/>
                <w:szCs w:val="20"/>
              </w:rPr>
            </w:pPr>
            <w:r>
              <w:rPr>
                <w:rFonts w:ascii="Century Gothic" w:hAnsi="Century Gothic"/>
                <w:b/>
                <w:szCs w:val="20"/>
              </w:rPr>
              <w:t>ERAKUNDE PARTAIDEKUAREN IZENA</w:t>
            </w:r>
          </w:p>
        </w:tc>
        <w:tc>
          <w:tcPr>
            <w:tcW w:w="3118" w:type="dxa"/>
            <w:vAlign w:val="center"/>
          </w:tcPr>
          <w:p w14:paraId="0EB5155F" w14:textId="298663F0" w:rsidR="003C6BA8" w:rsidRPr="00941651" w:rsidRDefault="007D2D5E" w:rsidP="00941651">
            <w:pPr>
              <w:jc w:val="center"/>
              <w:rPr>
                <w:rFonts w:ascii="Century Gothic" w:hAnsi="Century Gothic"/>
                <w:b/>
                <w:szCs w:val="20"/>
              </w:rPr>
            </w:pPr>
            <w:r>
              <w:rPr>
                <w:rFonts w:ascii="Century Gothic" w:hAnsi="Century Gothic"/>
                <w:b/>
                <w:szCs w:val="20"/>
              </w:rPr>
              <w:t>OINARRIZKO INFORMAZIOA</w:t>
            </w:r>
          </w:p>
        </w:tc>
        <w:tc>
          <w:tcPr>
            <w:tcW w:w="1843" w:type="dxa"/>
            <w:vAlign w:val="center"/>
          </w:tcPr>
          <w:p w14:paraId="5CAAF9FE" w14:textId="4050B0E7" w:rsidR="003C6BA8" w:rsidRPr="00941651" w:rsidRDefault="007D2D5E" w:rsidP="00941651">
            <w:pPr>
              <w:jc w:val="center"/>
              <w:rPr>
                <w:rFonts w:ascii="Century Gothic" w:hAnsi="Century Gothic"/>
                <w:b/>
                <w:szCs w:val="20"/>
              </w:rPr>
            </w:pPr>
            <w:r>
              <w:rPr>
                <w:rFonts w:ascii="Century Gothic" w:hAnsi="Century Gothic"/>
                <w:b/>
                <w:szCs w:val="20"/>
              </w:rPr>
              <w:t>PARTAIDETZA</w:t>
            </w:r>
          </w:p>
        </w:tc>
        <w:tc>
          <w:tcPr>
            <w:tcW w:w="2799" w:type="dxa"/>
            <w:vAlign w:val="center"/>
          </w:tcPr>
          <w:p w14:paraId="26456DA7" w14:textId="436502B3" w:rsidR="003C6BA8" w:rsidRPr="00941651" w:rsidRDefault="003C6BA8" w:rsidP="00941651">
            <w:pPr>
              <w:jc w:val="center"/>
              <w:rPr>
                <w:rFonts w:ascii="Century Gothic" w:hAnsi="Century Gothic"/>
                <w:b/>
                <w:szCs w:val="20"/>
              </w:rPr>
            </w:pPr>
            <w:r w:rsidRPr="00941651">
              <w:rPr>
                <w:rFonts w:ascii="Century Gothic" w:hAnsi="Century Gothic"/>
                <w:b/>
                <w:szCs w:val="20"/>
              </w:rPr>
              <w:t>WEB</w:t>
            </w:r>
            <w:r w:rsidR="007D2D5E">
              <w:rPr>
                <w:rFonts w:ascii="Century Gothic" w:hAnsi="Century Gothic"/>
                <w:b/>
                <w:szCs w:val="20"/>
              </w:rPr>
              <w:t xml:space="preserve"> ORRIA</w:t>
            </w:r>
          </w:p>
        </w:tc>
      </w:tr>
      <w:tr w:rsidR="003C6BA8" w14:paraId="7B5BF8DD" w14:textId="77777777" w:rsidTr="00707FA0">
        <w:tc>
          <w:tcPr>
            <w:tcW w:w="1526" w:type="dxa"/>
          </w:tcPr>
          <w:p w14:paraId="3283E26F" w14:textId="7943CD9D" w:rsidR="003C6BA8" w:rsidRDefault="007D2D5E" w:rsidP="00401892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 w:rsidRPr="00145545">
              <w:rPr>
                <w:rFonts w:ascii="Century Gothic" w:hAnsi="Century Gothic"/>
                <w:szCs w:val="20"/>
              </w:rPr>
              <w:t>Arabako</w:t>
            </w:r>
            <w:proofErr w:type="spellEnd"/>
            <w:r w:rsidRPr="00145545">
              <w:rPr>
                <w:rFonts w:ascii="Century Gothic" w:hAnsi="Century Gothic"/>
                <w:szCs w:val="20"/>
              </w:rPr>
              <w:t xml:space="preserve"> Parke </w:t>
            </w:r>
            <w:proofErr w:type="spellStart"/>
            <w:r w:rsidRPr="00145545">
              <w:rPr>
                <w:rFonts w:ascii="Century Gothic" w:hAnsi="Century Gothic"/>
                <w:szCs w:val="20"/>
              </w:rPr>
              <w:t>Teknologikoa</w:t>
            </w:r>
            <w:proofErr w:type="spellEnd"/>
            <w:r w:rsidR="00145545" w:rsidRPr="00145545">
              <w:rPr>
                <w:rFonts w:ascii="Century Gothic" w:hAnsi="Century Gothic"/>
                <w:szCs w:val="20"/>
              </w:rPr>
              <w:t>,</w:t>
            </w:r>
            <w:r w:rsidRPr="00145545">
              <w:rPr>
                <w:rFonts w:ascii="Century Gothic" w:hAnsi="Century Gothic"/>
                <w:szCs w:val="20"/>
              </w:rPr>
              <w:t xml:space="preserve"> S</w:t>
            </w:r>
            <w:r w:rsidR="00145545" w:rsidRPr="00145545">
              <w:rPr>
                <w:rFonts w:ascii="Century Gothic" w:hAnsi="Century Gothic"/>
                <w:szCs w:val="20"/>
              </w:rPr>
              <w:t>.</w:t>
            </w:r>
            <w:r w:rsidRPr="00145545">
              <w:rPr>
                <w:rFonts w:ascii="Century Gothic" w:hAnsi="Century Gothic"/>
                <w:szCs w:val="20"/>
              </w:rPr>
              <w:t>A</w:t>
            </w:r>
            <w:r w:rsidR="00145545" w:rsidRPr="00145545">
              <w:rPr>
                <w:rFonts w:ascii="Century Gothic" w:hAnsi="Century Gothic"/>
                <w:szCs w:val="20"/>
              </w:rPr>
              <w:t>.</w:t>
            </w:r>
          </w:p>
        </w:tc>
        <w:tc>
          <w:tcPr>
            <w:tcW w:w="3118" w:type="dxa"/>
          </w:tcPr>
          <w:p w14:paraId="08928682" w14:textId="16231295" w:rsidR="003C6BA8" w:rsidRPr="007D2D5E" w:rsidRDefault="007D2D5E" w:rsidP="00707FA0">
            <w:pPr>
              <w:jc w:val="center"/>
              <w:rPr>
                <w:rFonts w:ascii="Century Gothic" w:hAnsi="Century Gothic"/>
                <w:szCs w:val="20"/>
              </w:rPr>
            </w:pPr>
            <w:r w:rsidRPr="007D2D5E">
              <w:rPr>
                <w:rFonts w:ascii="Century Gothic" w:hAnsi="Century Gothic"/>
                <w:szCs w:val="20"/>
              </w:rPr>
              <w:t xml:space="preserve">Bere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xedea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da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enpresaren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ekimena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eta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inbertsioa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bultzatu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eta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sustatzea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,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enpresa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berritzaile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eta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goi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teknologikoentzako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azpiegiturak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eraikiz</w:t>
            </w:r>
            <w:proofErr w:type="spellEnd"/>
          </w:p>
        </w:tc>
        <w:tc>
          <w:tcPr>
            <w:tcW w:w="1843" w:type="dxa"/>
          </w:tcPr>
          <w:p w14:paraId="1DA302B4" w14:textId="23EBE1C6" w:rsidR="003C6BA8" w:rsidRDefault="00707FA0" w:rsidP="00707FA0">
            <w:pPr>
              <w:jc w:val="center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2</w:t>
            </w:r>
            <w:r w:rsidR="00865E0D">
              <w:rPr>
                <w:rFonts w:ascii="Century Gothic" w:hAnsi="Century Gothic"/>
                <w:szCs w:val="20"/>
              </w:rPr>
              <w:t>4</w:t>
            </w:r>
            <w:r>
              <w:rPr>
                <w:rFonts w:ascii="Century Gothic" w:hAnsi="Century Gothic"/>
                <w:szCs w:val="20"/>
              </w:rPr>
              <w:t>,</w:t>
            </w:r>
            <w:r w:rsidR="00865E0D">
              <w:rPr>
                <w:rFonts w:ascii="Century Gothic" w:hAnsi="Century Gothic"/>
                <w:szCs w:val="20"/>
              </w:rPr>
              <w:t>46</w:t>
            </w:r>
            <w:r>
              <w:rPr>
                <w:rFonts w:ascii="Century Gothic" w:hAnsi="Century Gothic"/>
                <w:szCs w:val="20"/>
              </w:rPr>
              <w:t>%</w:t>
            </w:r>
          </w:p>
        </w:tc>
        <w:tc>
          <w:tcPr>
            <w:tcW w:w="2799" w:type="dxa"/>
          </w:tcPr>
          <w:p w14:paraId="4B160207" w14:textId="200D6466" w:rsidR="003C6BA8" w:rsidRDefault="00865E0D" w:rsidP="00401892">
            <w:pPr>
              <w:jc w:val="both"/>
              <w:rPr>
                <w:rFonts w:ascii="Century Gothic" w:hAnsi="Century Gothic"/>
                <w:szCs w:val="20"/>
              </w:rPr>
            </w:pPr>
            <w:hyperlink r:id="rId7" w:history="1">
              <w:r w:rsidR="003C6BA8" w:rsidRPr="00746364">
                <w:rPr>
                  <w:rStyle w:val="Hipervnculo"/>
                  <w:rFonts w:ascii="Century Gothic" w:hAnsi="Century Gothic"/>
                  <w:szCs w:val="20"/>
                </w:rPr>
                <w:t>https://parke.eus/alava/es/</w:t>
              </w:r>
            </w:hyperlink>
          </w:p>
          <w:p w14:paraId="11AB800C" w14:textId="47E22E46" w:rsidR="003C6BA8" w:rsidRDefault="003C6BA8" w:rsidP="00401892">
            <w:pPr>
              <w:jc w:val="both"/>
              <w:rPr>
                <w:rFonts w:ascii="Century Gothic" w:hAnsi="Century Gothic"/>
                <w:szCs w:val="20"/>
              </w:rPr>
            </w:pPr>
          </w:p>
        </w:tc>
      </w:tr>
      <w:tr w:rsidR="003C6BA8" w14:paraId="39F1ED26" w14:textId="77777777" w:rsidTr="00707FA0">
        <w:tc>
          <w:tcPr>
            <w:tcW w:w="1526" w:type="dxa"/>
          </w:tcPr>
          <w:p w14:paraId="4B28E224" w14:textId="77777777" w:rsidR="00145545" w:rsidRPr="0080714B" w:rsidRDefault="00145545" w:rsidP="00145545">
            <w:pPr>
              <w:jc w:val="both"/>
              <w:rPr>
                <w:rFonts w:ascii="Century Gothic" w:hAnsi="Century Gothic"/>
                <w:szCs w:val="20"/>
              </w:rPr>
            </w:pPr>
            <w:r w:rsidRPr="0080714B">
              <w:rPr>
                <w:rFonts w:ascii="Century Gothic" w:hAnsi="Century Gothic"/>
                <w:szCs w:val="20"/>
              </w:rPr>
              <w:t>CTV Centro de Transporte de Vitoria, S.A.</w:t>
            </w:r>
          </w:p>
          <w:p w14:paraId="12673272" w14:textId="1B55F1C5" w:rsidR="003C6BA8" w:rsidRDefault="003C6BA8" w:rsidP="00401892">
            <w:pPr>
              <w:jc w:val="both"/>
              <w:rPr>
                <w:rFonts w:ascii="Century Gothic" w:hAnsi="Century Gothic"/>
                <w:szCs w:val="20"/>
              </w:rPr>
            </w:pPr>
          </w:p>
        </w:tc>
        <w:tc>
          <w:tcPr>
            <w:tcW w:w="3118" w:type="dxa"/>
          </w:tcPr>
          <w:p w14:paraId="1C06F225" w14:textId="3DD7D414" w:rsidR="003C6BA8" w:rsidRPr="007D2D5E" w:rsidRDefault="007D2D5E" w:rsidP="00707FA0">
            <w:pPr>
              <w:jc w:val="center"/>
              <w:rPr>
                <w:rFonts w:ascii="Century Gothic" w:hAnsi="Century Gothic"/>
                <w:szCs w:val="20"/>
              </w:rPr>
            </w:pPr>
            <w:proofErr w:type="spellStart"/>
            <w:r w:rsidRPr="007D2D5E">
              <w:rPr>
                <w:rFonts w:ascii="Century Gothic" w:hAnsi="Century Gothic"/>
                <w:szCs w:val="20"/>
              </w:rPr>
              <w:t>Gasteizko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Garraio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Zentroa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SAren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helburu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soziala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Gasteizko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Garraio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Zentroa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eta aduana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esparrua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sustatzea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,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instalatzea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eta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ustiatzea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da,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Gasteizko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salgaien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trafikoa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hobetzeko</w:t>
            </w:r>
            <w:proofErr w:type="spellEnd"/>
          </w:p>
        </w:tc>
        <w:tc>
          <w:tcPr>
            <w:tcW w:w="1843" w:type="dxa"/>
          </w:tcPr>
          <w:p w14:paraId="55F772FB" w14:textId="54EB3ED4" w:rsidR="003C6BA8" w:rsidRDefault="00707FA0" w:rsidP="00707FA0">
            <w:pPr>
              <w:jc w:val="center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39,774%</w:t>
            </w:r>
          </w:p>
        </w:tc>
        <w:tc>
          <w:tcPr>
            <w:tcW w:w="2799" w:type="dxa"/>
          </w:tcPr>
          <w:p w14:paraId="1102F807" w14:textId="533A4318" w:rsidR="003C6BA8" w:rsidRDefault="00865E0D" w:rsidP="00401892">
            <w:pPr>
              <w:jc w:val="both"/>
              <w:rPr>
                <w:rFonts w:ascii="Century Gothic" w:hAnsi="Century Gothic"/>
                <w:szCs w:val="20"/>
              </w:rPr>
            </w:pPr>
            <w:hyperlink r:id="rId8" w:history="1">
              <w:r w:rsidR="003C6BA8" w:rsidRPr="00746364">
                <w:rPr>
                  <w:rStyle w:val="Hipervnculo"/>
                  <w:rFonts w:ascii="Century Gothic" w:hAnsi="Century Gothic"/>
                  <w:szCs w:val="20"/>
                </w:rPr>
                <w:t>http://www.ctvitoria.com/home.php</w:t>
              </w:r>
            </w:hyperlink>
            <w:r w:rsidR="003C6BA8">
              <w:rPr>
                <w:rFonts w:ascii="Century Gothic" w:hAnsi="Century Gothic"/>
                <w:szCs w:val="20"/>
              </w:rPr>
              <w:t xml:space="preserve"> </w:t>
            </w:r>
          </w:p>
        </w:tc>
      </w:tr>
      <w:tr w:rsidR="003C6BA8" w14:paraId="1F69DC4B" w14:textId="77777777" w:rsidTr="00707FA0">
        <w:tc>
          <w:tcPr>
            <w:tcW w:w="1526" w:type="dxa"/>
          </w:tcPr>
          <w:p w14:paraId="1123A506" w14:textId="7F510EE5" w:rsidR="003C6BA8" w:rsidRDefault="003C6BA8" w:rsidP="00401892">
            <w:pPr>
              <w:jc w:val="both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Araba Logística</w:t>
            </w:r>
            <w:r w:rsidR="00145545">
              <w:rPr>
                <w:rFonts w:ascii="Century Gothic" w:hAnsi="Century Gothic"/>
                <w:szCs w:val="20"/>
              </w:rPr>
              <w:t>, S.A.</w:t>
            </w:r>
            <w:r>
              <w:rPr>
                <w:rFonts w:ascii="Century Gothic" w:hAnsi="Century Gothic"/>
                <w:szCs w:val="20"/>
              </w:rPr>
              <w:t xml:space="preserve"> (Arasur)</w:t>
            </w:r>
          </w:p>
        </w:tc>
        <w:tc>
          <w:tcPr>
            <w:tcW w:w="3118" w:type="dxa"/>
          </w:tcPr>
          <w:p w14:paraId="1F7E7EF8" w14:textId="56FB1A0F" w:rsidR="003C6BA8" w:rsidRPr="007D2D5E" w:rsidRDefault="007D2D5E" w:rsidP="00707FA0">
            <w:pPr>
              <w:jc w:val="center"/>
              <w:rPr>
                <w:rFonts w:ascii="Century Gothic" w:hAnsi="Century Gothic"/>
                <w:szCs w:val="20"/>
              </w:rPr>
            </w:pPr>
            <w:r w:rsidRPr="007D2D5E">
              <w:rPr>
                <w:rFonts w:ascii="Century Gothic" w:hAnsi="Century Gothic"/>
                <w:szCs w:val="20"/>
              </w:rPr>
              <w:t xml:space="preserve">Bere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xedea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da </w:t>
            </w:r>
            <w:proofErr w:type="spellStart"/>
            <w:proofErr w:type="gramStart"/>
            <w:r w:rsidRPr="007D2D5E">
              <w:rPr>
                <w:rFonts w:ascii="Century Gothic" w:hAnsi="Century Gothic"/>
                <w:szCs w:val="20"/>
              </w:rPr>
              <w:t>jarduera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 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logistikoetarako</w:t>
            </w:r>
            <w:proofErr w:type="spellEnd"/>
            <w:proofErr w:type="gram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eraikinak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ustiatzea</w:t>
            </w:r>
            <w:proofErr w:type="spellEnd"/>
          </w:p>
        </w:tc>
        <w:tc>
          <w:tcPr>
            <w:tcW w:w="1843" w:type="dxa"/>
          </w:tcPr>
          <w:p w14:paraId="04FCEBD7" w14:textId="5A8AE59E" w:rsidR="003C6BA8" w:rsidRDefault="00707FA0" w:rsidP="00707FA0">
            <w:pPr>
              <w:jc w:val="center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13,11%</w:t>
            </w:r>
          </w:p>
        </w:tc>
        <w:tc>
          <w:tcPr>
            <w:tcW w:w="2799" w:type="dxa"/>
          </w:tcPr>
          <w:p w14:paraId="3E1566CF" w14:textId="06FFAEAF" w:rsidR="003C6BA8" w:rsidRDefault="00865E0D" w:rsidP="00401892">
            <w:pPr>
              <w:jc w:val="both"/>
              <w:rPr>
                <w:rFonts w:ascii="Century Gothic" w:hAnsi="Century Gothic"/>
                <w:szCs w:val="20"/>
              </w:rPr>
            </w:pPr>
            <w:hyperlink r:id="rId9" w:history="1">
              <w:r w:rsidR="003C6BA8" w:rsidRPr="00482B0E">
                <w:rPr>
                  <w:rStyle w:val="Hipervnculo"/>
                  <w:rFonts w:ascii="Century Gothic" w:hAnsi="Century Gothic"/>
                  <w:szCs w:val="20"/>
                </w:rPr>
                <w:t>https://arasur.es/es/aries-homepage/</w:t>
              </w:r>
            </w:hyperlink>
          </w:p>
          <w:p w14:paraId="75F0513F" w14:textId="7FE2E26D" w:rsidR="003C6BA8" w:rsidRDefault="003C6BA8" w:rsidP="00401892">
            <w:pPr>
              <w:jc w:val="both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 xml:space="preserve"> </w:t>
            </w:r>
          </w:p>
        </w:tc>
      </w:tr>
      <w:tr w:rsidR="003C6BA8" w14:paraId="244A1195" w14:textId="77777777" w:rsidTr="00707FA0">
        <w:tc>
          <w:tcPr>
            <w:tcW w:w="1526" w:type="dxa"/>
          </w:tcPr>
          <w:p w14:paraId="3B34ED35" w14:textId="69A322ED" w:rsidR="003C6BA8" w:rsidRDefault="003C6BA8" w:rsidP="00401892">
            <w:pPr>
              <w:jc w:val="both"/>
              <w:rPr>
                <w:rFonts w:ascii="Century Gothic" w:hAnsi="Century Gothic"/>
                <w:szCs w:val="20"/>
              </w:rPr>
            </w:pPr>
            <w:proofErr w:type="spellStart"/>
            <w:r>
              <w:rPr>
                <w:rFonts w:ascii="Century Gothic" w:hAnsi="Century Gothic"/>
                <w:szCs w:val="20"/>
              </w:rPr>
              <w:t>Arabako</w:t>
            </w:r>
            <w:proofErr w:type="spellEnd"/>
            <w:r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>
              <w:rPr>
                <w:rFonts w:ascii="Century Gothic" w:hAnsi="Century Gothic"/>
                <w:szCs w:val="20"/>
              </w:rPr>
              <w:t>Industrialdea</w:t>
            </w:r>
            <w:proofErr w:type="spellEnd"/>
            <w:r w:rsidR="00145545">
              <w:rPr>
                <w:rFonts w:ascii="Century Gothic" w:hAnsi="Century Gothic"/>
                <w:szCs w:val="20"/>
              </w:rPr>
              <w:t>, S.A.</w:t>
            </w:r>
          </w:p>
        </w:tc>
        <w:tc>
          <w:tcPr>
            <w:tcW w:w="3118" w:type="dxa"/>
          </w:tcPr>
          <w:p w14:paraId="787CDA6D" w14:textId="79CF4E39" w:rsidR="003C6BA8" w:rsidRPr="007D2D5E" w:rsidRDefault="007D2D5E" w:rsidP="00707FA0">
            <w:pPr>
              <w:jc w:val="center"/>
              <w:rPr>
                <w:rFonts w:ascii="Century Gothic" w:hAnsi="Century Gothic"/>
                <w:szCs w:val="20"/>
              </w:rPr>
            </w:pPr>
            <w:r w:rsidRPr="007D2D5E">
              <w:rPr>
                <w:rFonts w:ascii="Century Gothic" w:hAnsi="Century Gothic"/>
                <w:szCs w:val="20"/>
              </w:rPr>
              <w:t xml:space="preserve">Bere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helburua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Arabako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Lurralde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Historikoan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industria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ekimena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eta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inbertsioa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bultzatzea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eta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sustatzea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da, industria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ezarpenerako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eta industria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konplexuak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proofErr w:type="gramStart"/>
            <w:r w:rsidRPr="007D2D5E">
              <w:rPr>
                <w:rFonts w:ascii="Century Gothic" w:hAnsi="Century Gothic"/>
                <w:szCs w:val="20"/>
              </w:rPr>
              <w:t>eraikitzeko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 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egokia</w:t>
            </w:r>
            <w:proofErr w:type="spellEnd"/>
            <w:proofErr w:type="gramEnd"/>
            <w:r w:rsidRPr="007D2D5E">
              <w:rPr>
                <w:rFonts w:ascii="Century Gothic" w:hAnsi="Century Gothic"/>
                <w:szCs w:val="20"/>
              </w:rPr>
              <w:t xml:space="preserve"> den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lurzoruaren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hirigintza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sustapenaren</w:t>
            </w:r>
            <w:proofErr w:type="spellEnd"/>
            <w:r w:rsidRPr="007D2D5E">
              <w:rPr>
                <w:rFonts w:ascii="Century Gothic" w:hAnsi="Century Gothic"/>
                <w:szCs w:val="20"/>
              </w:rPr>
              <w:t xml:space="preserve"> </w:t>
            </w:r>
            <w:proofErr w:type="spellStart"/>
            <w:r w:rsidRPr="007D2D5E">
              <w:rPr>
                <w:rFonts w:ascii="Century Gothic" w:hAnsi="Century Gothic"/>
                <w:szCs w:val="20"/>
              </w:rPr>
              <w:t>bidez</w:t>
            </w:r>
            <w:proofErr w:type="spellEnd"/>
          </w:p>
        </w:tc>
        <w:tc>
          <w:tcPr>
            <w:tcW w:w="1843" w:type="dxa"/>
          </w:tcPr>
          <w:p w14:paraId="38B5FFE6" w14:textId="76B895AF" w:rsidR="00707FA0" w:rsidRDefault="00707FA0" w:rsidP="00707FA0">
            <w:pPr>
              <w:jc w:val="center"/>
              <w:rPr>
                <w:rFonts w:ascii="Century Gothic" w:hAnsi="Century Gothic"/>
                <w:szCs w:val="20"/>
              </w:rPr>
            </w:pPr>
          </w:p>
          <w:p w14:paraId="2253402E" w14:textId="55EDBF40" w:rsidR="003C6BA8" w:rsidRPr="00707FA0" w:rsidRDefault="00707FA0" w:rsidP="00707FA0">
            <w:pPr>
              <w:jc w:val="center"/>
              <w:rPr>
                <w:rFonts w:ascii="Century Gothic" w:hAnsi="Century Gothic"/>
                <w:szCs w:val="20"/>
              </w:rPr>
            </w:pPr>
            <w:r>
              <w:rPr>
                <w:rFonts w:ascii="Century Gothic" w:hAnsi="Century Gothic"/>
                <w:szCs w:val="20"/>
              </w:rPr>
              <w:t>43,25%</w:t>
            </w:r>
          </w:p>
        </w:tc>
        <w:tc>
          <w:tcPr>
            <w:tcW w:w="2799" w:type="dxa"/>
          </w:tcPr>
          <w:p w14:paraId="3926E5C9" w14:textId="30684CBE" w:rsidR="003C6BA8" w:rsidRDefault="00865E0D" w:rsidP="00401892">
            <w:pPr>
              <w:jc w:val="both"/>
              <w:rPr>
                <w:rFonts w:ascii="Century Gothic" w:hAnsi="Century Gothic"/>
                <w:szCs w:val="20"/>
              </w:rPr>
            </w:pPr>
            <w:hyperlink r:id="rId10" w:history="1">
              <w:r w:rsidR="003C6BA8" w:rsidRPr="00482B0E">
                <w:rPr>
                  <w:rStyle w:val="Hipervnculo"/>
                  <w:rFonts w:ascii="Century Gothic" w:hAnsi="Century Gothic"/>
                  <w:szCs w:val="20"/>
                </w:rPr>
                <w:t>https://sprilur.spri.eus/es/sociedades/arabako-industrialdea-sa/</w:t>
              </w:r>
            </w:hyperlink>
            <w:r w:rsidR="003C6BA8">
              <w:rPr>
                <w:rFonts w:ascii="Century Gothic" w:hAnsi="Century Gothic"/>
                <w:szCs w:val="20"/>
              </w:rPr>
              <w:t xml:space="preserve"> </w:t>
            </w:r>
          </w:p>
        </w:tc>
      </w:tr>
    </w:tbl>
    <w:p w14:paraId="3407DD35" w14:textId="69D7643C" w:rsidR="007D1AB8" w:rsidRPr="00E20759" w:rsidRDefault="00707FA0" w:rsidP="00707FA0">
      <w:pPr>
        <w:tabs>
          <w:tab w:val="left" w:pos="7455"/>
        </w:tabs>
        <w:jc w:val="both"/>
        <w:rPr>
          <w:szCs w:val="20"/>
        </w:rPr>
      </w:pPr>
      <w:r>
        <w:rPr>
          <w:rFonts w:ascii="Century Gothic" w:hAnsi="Century Gothic"/>
          <w:szCs w:val="20"/>
        </w:rPr>
        <w:tab/>
      </w:r>
    </w:p>
    <w:sectPr w:rsidR="007D1AB8" w:rsidRPr="00E20759" w:rsidSect="0072100C">
      <w:headerReference w:type="default" r:id="rId11"/>
      <w:footerReference w:type="default" r:id="rId12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07DD38" w14:textId="77777777" w:rsidR="00F96E44" w:rsidRDefault="00F96E44" w:rsidP="002B473E">
      <w:pPr>
        <w:spacing w:after="0" w:line="240" w:lineRule="auto"/>
      </w:pPr>
      <w:r>
        <w:separator/>
      </w:r>
    </w:p>
  </w:endnote>
  <w:endnote w:type="continuationSeparator" w:id="0">
    <w:p w14:paraId="3407DD39" w14:textId="77777777" w:rsidR="00F96E44" w:rsidRDefault="00F96E44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07DD3E" w14:textId="77777777" w:rsidR="002B473E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w14:paraId="3407DD3F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 xml:space="preserve">Araba </w:t>
    </w:r>
    <w:proofErr w:type="spellStart"/>
    <w:r w:rsidRPr="0072100C">
      <w:rPr>
        <w:rFonts w:ascii="Roboto" w:hAnsi="Roboto"/>
        <w:sz w:val="16"/>
        <w:szCs w:val="16"/>
      </w:rPr>
      <w:t>Garapen</w:t>
    </w:r>
    <w:proofErr w:type="spellEnd"/>
    <w:r w:rsidRPr="0072100C">
      <w:rPr>
        <w:rFonts w:ascii="Roboto" w:hAnsi="Roboto"/>
        <w:sz w:val="16"/>
        <w:szCs w:val="16"/>
      </w:rPr>
      <w:t xml:space="preserve"> </w:t>
    </w:r>
    <w:proofErr w:type="spellStart"/>
    <w:r w:rsidRPr="0072100C">
      <w:rPr>
        <w:rFonts w:ascii="Roboto" w:hAnsi="Roboto"/>
        <w:sz w:val="16"/>
        <w:szCs w:val="16"/>
      </w:rPr>
      <w:t>Agentzia</w:t>
    </w:r>
    <w:proofErr w:type="spellEnd"/>
    <w:r w:rsidRPr="0072100C">
      <w:rPr>
        <w:rFonts w:ascii="Roboto" w:hAnsi="Roboto"/>
        <w:sz w:val="16"/>
        <w:szCs w:val="16"/>
      </w:rPr>
      <w:tab/>
    </w:r>
    <w:proofErr w:type="spellStart"/>
    <w:r w:rsidRPr="0072100C">
      <w:rPr>
        <w:rFonts w:ascii="Roboto" w:hAnsi="Roboto"/>
        <w:sz w:val="16"/>
        <w:szCs w:val="16"/>
      </w:rPr>
      <w:t>Landazuri</w:t>
    </w:r>
    <w:proofErr w:type="spellEnd"/>
    <w:r w:rsidRPr="0072100C">
      <w:rPr>
        <w:rFonts w:ascii="Roboto" w:hAnsi="Roboto"/>
        <w:sz w:val="16"/>
        <w:szCs w:val="16"/>
      </w:rPr>
      <w:t>, 15</w:t>
    </w:r>
    <w:r w:rsidRPr="0072100C">
      <w:rPr>
        <w:rFonts w:ascii="Roboto" w:hAnsi="Roboto"/>
        <w:sz w:val="16"/>
        <w:szCs w:val="16"/>
      </w:rPr>
      <w:tab/>
      <w:t>www.aad.eus</w:t>
    </w:r>
  </w:p>
  <w:p w14:paraId="3407DD40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Álava Agencia de Desarrollo</w:t>
    </w:r>
    <w:r w:rsidRPr="0072100C">
      <w:rPr>
        <w:rFonts w:ascii="Roboto" w:hAnsi="Roboto"/>
        <w:sz w:val="16"/>
        <w:szCs w:val="16"/>
      </w:rPr>
      <w:tab/>
      <w:t>01008 Vitoria-Gasteiz</w:t>
    </w:r>
    <w:r w:rsidRPr="0072100C">
      <w:rPr>
        <w:rFonts w:ascii="Roboto" w:hAnsi="Roboto"/>
        <w:sz w:val="16"/>
        <w:szCs w:val="16"/>
      </w:rPr>
      <w:tab/>
      <w:t>agencia@aad.eus</w:t>
    </w:r>
  </w:p>
  <w:p w14:paraId="3407DD41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  <w:lang w:val="en-US"/>
      </w:rPr>
    </w:pPr>
    <w:r w:rsidRPr="0072100C">
      <w:rPr>
        <w:rFonts w:ascii="Roboto" w:hAnsi="Roboto"/>
        <w:sz w:val="16"/>
        <w:szCs w:val="16"/>
        <w:lang w:val="en-US"/>
      </w:rPr>
      <w:t>Alava Development Agency</w:t>
    </w:r>
    <w:r w:rsidRPr="0072100C">
      <w:rPr>
        <w:rFonts w:ascii="Roboto" w:hAnsi="Roboto"/>
        <w:sz w:val="16"/>
        <w:szCs w:val="16"/>
        <w:lang w:val="en-US"/>
      </w:rPr>
      <w:tab/>
      <w:t>BASQUE COUNTRY- (Spain)</w:t>
    </w:r>
    <w:r w:rsidRPr="0072100C">
      <w:rPr>
        <w:rFonts w:ascii="Roboto" w:hAnsi="Roboto"/>
        <w:sz w:val="16"/>
        <w:szCs w:val="16"/>
        <w:lang w:val="en-US"/>
      </w:rPr>
      <w:tab/>
      <w:t>+</w:t>
    </w:r>
    <w:proofErr w:type="gramStart"/>
    <w:r w:rsidRPr="0072100C">
      <w:rPr>
        <w:rFonts w:ascii="Roboto" w:hAnsi="Roboto"/>
        <w:sz w:val="16"/>
        <w:szCs w:val="16"/>
        <w:lang w:val="en-US"/>
      </w:rPr>
      <w:t>34  945</w:t>
    </w:r>
    <w:proofErr w:type="gramEnd"/>
    <w:r w:rsidRPr="0072100C">
      <w:rPr>
        <w:rFonts w:ascii="Roboto" w:hAnsi="Roboto"/>
        <w:sz w:val="16"/>
        <w:szCs w:val="16"/>
        <w:lang w:val="en-US"/>
      </w:rPr>
      <w:t xml:space="preserve"> 158070</w:t>
    </w:r>
  </w:p>
  <w:p w14:paraId="3407DD42" w14:textId="77777777" w:rsidR="002B473E" w:rsidRPr="002B473E" w:rsidRDefault="002B473E" w:rsidP="002B473E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07DD36" w14:textId="77777777" w:rsidR="00F96E44" w:rsidRDefault="00F96E44" w:rsidP="002B473E">
      <w:pPr>
        <w:spacing w:after="0" w:line="240" w:lineRule="auto"/>
      </w:pPr>
      <w:r>
        <w:separator/>
      </w:r>
    </w:p>
  </w:footnote>
  <w:footnote w:type="continuationSeparator" w:id="0">
    <w:p w14:paraId="3407DD37" w14:textId="77777777" w:rsidR="00F96E44" w:rsidRDefault="00F96E44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07DD3A" w14:textId="77777777" w:rsidR="002E52C4" w:rsidRDefault="002E52C4">
    <w:pPr>
      <w:pStyle w:val="Encabezado"/>
      <w:rPr>
        <w:noProof/>
        <w:sz w:val="30"/>
        <w:szCs w:val="30"/>
        <w:lang w:eastAsia="es-ES"/>
      </w:rPr>
    </w:pPr>
    <w:r>
      <w:rPr>
        <w:rFonts w:ascii="Roboto" w:hAnsi="Roboto" w:cs="Arial"/>
        <w:noProof/>
        <w:sz w:val="28"/>
        <w:szCs w:val="28"/>
        <w:lang w:eastAsia="es-ES"/>
      </w:rPr>
      <w:drawing>
        <wp:inline distT="0" distB="0" distL="0" distR="0" wp14:anchorId="3407DD43" wp14:editId="3407DD44">
          <wp:extent cx="1370420" cy="540000"/>
          <wp:effectExtent l="0" t="0" r="127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42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30"/>
        <w:szCs w:val="30"/>
        <w:lang w:eastAsia="es-ES"/>
      </w:rPr>
      <w:t xml:space="preserve">                                                  </w:t>
    </w:r>
    <w:r>
      <w:rPr>
        <w:noProof/>
        <w:sz w:val="30"/>
        <w:szCs w:val="30"/>
        <w:lang w:eastAsia="es-ES"/>
      </w:rPr>
      <w:drawing>
        <wp:inline distT="0" distB="0" distL="0" distR="0" wp14:anchorId="3407DD45" wp14:editId="3407DD46">
          <wp:extent cx="1577790" cy="540000"/>
          <wp:effectExtent l="0" t="0" r="3810" b="0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79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07DD3B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3407DD3C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3407DD3D" w14:textId="77777777" w:rsidR="007E76B6" w:rsidRDefault="007E76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615D5"/>
    <w:multiLevelType w:val="hybridMultilevel"/>
    <w:tmpl w:val="730898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686515"/>
    <w:multiLevelType w:val="hybridMultilevel"/>
    <w:tmpl w:val="6C8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750"/>
    <w:rsid w:val="00145545"/>
    <w:rsid w:val="002B473E"/>
    <w:rsid w:val="002C2EF0"/>
    <w:rsid w:val="002E52C4"/>
    <w:rsid w:val="00375123"/>
    <w:rsid w:val="003B3C02"/>
    <w:rsid w:val="003C6BA8"/>
    <w:rsid w:val="003F6C3E"/>
    <w:rsid w:val="00401892"/>
    <w:rsid w:val="00466B52"/>
    <w:rsid w:val="004731CB"/>
    <w:rsid w:val="005364AB"/>
    <w:rsid w:val="006E1D7A"/>
    <w:rsid w:val="00707FA0"/>
    <w:rsid w:val="0072100C"/>
    <w:rsid w:val="00767FAD"/>
    <w:rsid w:val="007A7589"/>
    <w:rsid w:val="007B5A81"/>
    <w:rsid w:val="007D1AB8"/>
    <w:rsid w:val="007D2D5E"/>
    <w:rsid w:val="007E76B6"/>
    <w:rsid w:val="00865E0D"/>
    <w:rsid w:val="00941651"/>
    <w:rsid w:val="009E6FF0"/>
    <w:rsid w:val="00A84CE9"/>
    <w:rsid w:val="00AC0437"/>
    <w:rsid w:val="00AE5750"/>
    <w:rsid w:val="00AE74A1"/>
    <w:rsid w:val="00B1177D"/>
    <w:rsid w:val="00B92AF8"/>
    <w:rsid w:val="00C3332D"/>
    <w:rsid w:val="00CE5EFA"/>
    <w:rsid w:val="00E20759"/>
    <w:rsid w:val="00E90B4C"/>
    <w:rsid w:val="00E958C4"/>
    <w:rsid w:val="00EF66B1"/>
    <w:rsid w:val="00F23C7E"/>
    <w:rsid w:val="00F96E44"/>
    <w:rsid w:val="00FB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407DD10"/>
  <w15:docId w15:val="{43E20D66-DB12-43A0-9E87-174AF58C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paragraph" w:styleId="Ttulo4">
    <w:name w:val="heading 4"/>
    <w:basedOn w:val="Normal"/>
    <w:link w:val="Ttulo4Car"/>
    <w:uiPriority w:val="9"/>
    <w:qFormat/>
    <w:rsid w:val="003C6BA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table" w:styleId="Tablaconcuadrcula">
    <w:name w:val="Table Grid"/>
    <w:basedOn w:val="Tablanormal"/>
    <w:uiPriority w:val="59"/>
    <w:unhideWhenUsed/>
    <w:rsid w:val="00941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EF66B1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F66B1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3C6BA8"/>
    <w:rPr>
      <w:b/>
      <w:bCs/>
    </w:rPr>
  </w:style>
  <w:style w:type="character" w:customStyle="1" w:styleId="Ttulo4Car">
    <w:name w:val="Título 4 Car"/>
    <w:basedOn w:val="Fuentedeprrafopredeter"/>
    <w:link w:val="Ttulo4"/>
    <w:uiPriority w:val="9"/>
    <w:rsid w:val="003C6BA8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customStyle="1" w:styleId="spanfuentes">
    <w:name w:val="spanfuentes"/>
    <w:basedOn w:val="Fuentedeprrafopredeter"/>
    <w:rsid w:val="00707F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9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tvitoria.com/home.ph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rke.eus/alava/es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sprilur.spri.eus/es/sociedades/arabako-industrialdea-s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rasur.es/es/aries-homepage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223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Paula Solozabal (AAD)</cp:lastModifiedBy>
  <cp:revision>14</cp:revision>
  <cp:lastPrinted>2020-07-24T07:54:00Z</cp:lastPrinted>
  <dcterms:created xsi:type="dcterms:W3CDTF">2021-02-22T13:04:00Z</dcterms:created>
  <dcterms:modified xsi:type="dcterms:W3CDTF">2024-02-05T11:36:00Z</dcterms:modified>
</cp:coreProperties>
</file>