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FABB" w14:textId="77777777" w:rsidR="004B626A" w:rsidRDefault="004B626A" w:rsidP="004B626A">
      <w:pPr>
        <w:rPr>
          <w:b/>
          <w:bCs/>
        </w:rPr>
      </w:pPr>
    </w:p>
    <w:p w14:paraId="29DA2C39" w14:textId="77777777" w:rsidR="00996B92" w:rsidRDefault="00996B92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279E119" w14:textId="0A1A49EF" w:rsidR="00996B92" w:rsidRPr="00830382" w:rsidRDefault="001D0774" w:rsidP="00B07CCF">
      <w:pPr>
        <w:pBdr>
          <w:bottom w:val="single" w:sz="4" w:space="1" w:color="auto"/>
        </w:pBd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b/>
          <w:lang w:val="eu-ES"/>
        </w:rPr>
        <w:t>ZORRAK KREDITU ERAKUNDEEKIN</w:t>
      </w:r>
    </w:p>
    <w:p w14:paraId="1960F76F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3AB427D2" w14:textId="0B8B56BA" w:rsidR="00996B92" w:rsidRDefault="001D0774" w:rsidP="009A0D52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 xml:space="preserve">Saldoa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Banco de Santander Central Hispano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erakundeak 2015eko maiatzaren 8an emandako maileguari dagokio. Maileguaren zenbatekoa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4.000.000,00 euro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da guztira, eta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 xml:space="preserve">3.658.544 euro erabili dira </w:t>
      </w:r>
      <w:r w:rsidRPr="00830382">
        <w:rPr>
          <w:rFonts w:ascii="Century Gothic" w:hAnsi="Century Gothic"/>
          <w:sz w:val="20"/>
          <w:szCs w:val="20"/>
          <w:lang w:val="eu-ES"/>
        </w:rPr>
        <w:t>Subi</w:t>
      </w:r>
      <w:r w:rsidR="00D71FE1" w:rsidRPr="00830382">
        <w:rPr>
          <w:rFonts w:ascii="Century Gothic" w:hAnsi="Century Gothic"/>
          <w:sz w:val="20"/>
          <w:szCs w:val="20"/>
          <w:lang w:val="eu-ES"/>
        </w:rPr>
        <w:t>lla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bide industrialdean dagoen bere jabetzako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industria pabiloi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bat finantzatzeko. H</w:t>
      </w:r>
      <w:r w:rsidR="00D71FE1" w:rsidRPr="00830382">
        <w:rPr>
          <w:rFonts w:ascii="Century Gothic" w:hAnsi="Century Gothic"/>
          <w:sz w:val="20"/>
          <w:szCs w:val="20"/>
          <w:lang w:val="eu-ES"/>
        </w:rPr>
        <w:t>a</w:t>
      </w:r>
      <w:r w:rsidRPr="00830382">
        <w:rPr>
          <w:rFonts w:ascii="Century Gothic" w:hAnsi="Century Gothic"/>
          <w:sz w:val="20"/>
          <w:szCs w:val="20"/>
          <w:lang w:val="eu-ES"/>
        </w:rPr>
        <w:t>ren gainean errentamendu kontratu bat sinatu da, erosteko aukerarekin.</w:t>
      </w:r>
      <w:r w:rsidR="004B626A" w:rsidRPr="00830382">
        <w:rPr>
          <w:rFonts w:ascii="Century Gothic" w:hAnsi="Century Gothic"/>
          <w:sz w:val="20"/>
          <w:szCs w:val="20"/>
        </w:rPr>
        <w:t xml:space="preserve"> </w:t>
      </w:r>
      <w:r w:rsidR="00997643" w:rsidRPr="00830382">
        <w:rPr>
          <w:rFonts w:ascii="Century Gothic" w:hAnsi="Century Gothic"/>
          <w:sz w:val="20"/>
          <w:szCs w:val="20"/>
          <w:lang w:val="eu-ES"/>
        </w:rPr>
        <w:t xml:space="preserve">Maileguak </w:t>
      </w:r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>12 urteko</w:t>
      </w:r>
      <w:r w:rsidR="00997643" w:rsidRPr="00830382">
        <w:rPr>
          <w:rFonts w:ascii="Century Gothic" w:hAnsi="Century Gothic"/>
          <w:sz w:val="20"/>
          <w:szCs w:val="20"/>
          <w:lang w:val="eu-ES"/>
        </w:rPr>
        <w:t xml:space="preserve"> epemuga du, eta </w:t>
      </w:r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>hiru urteko gabealdia. Interes hau sorrarazten du: hiruhileko Euriborra + % 0,82.</w:t>
      </w:r>
      <w:r w:rsidR="00996B92" w:rsidRPr="00830382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045BB04" w14:textId="38C6D807" w:rsidR="00996B92" w:rsidRDefault="00997643" w:rsidP="009A0D52">
      <w:pP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Arabako Foru Aldundiak abalatu du mailegu hori.</w:t>
      </w:r>
      <w:r w:rsidR="004B626A" w:rsidRPr="00830382">
        <w:rPr>
          <w:rFonts w:ascii="Century Gothic" w:hAnsi="Century Gothic"/>
          <w:sz w:val="20"/>
          <w:szCs w:val="20"/>
        </w:rPr>
        <w:t xml:space="preserve"> </w:t>
      </w:r>
    </w:p>
    <w:p w14:paraId="04F867A1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606EBD23" w14:textId="32CB0C5B" w:rsidR="004B626A" w:rsidRPr="00830382" w:rsidRDefault="00997643" w:rsidP="009A0D52">
      <w:pP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Hauek dira zor horren epemugak:</w:t>
      </w:r>
    </w:p>
    <w:p w14:paraId="459C2994" w14:textId="12F3E69D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3"/>
        <w:gridCol w:w="1134"/>
        <w:gridCol w:w="1701"/>
      </w:tblGrid>
      <w:tr w:rsidR="00EB589F" w:rsidRPr="00996B92" w14:paraId="4D072D34" w14:textId="6DCCE1DE" w:rsidTr="00055662">
        <w:trPr>
          <w:jc w:val="center"/>
        </w:trPr>
        <w:tc>
          <w:tcPr>
            <w:tcW w:w="1493" w:type="dxa"/>
            <w:vAlign w:val="center"/>
          </w:tcPr>
          <w:p w14:paraId="01098555" w14:textId="20593766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Ekitaldia</w:t>
            </w:r>
          </w:p>
        </w:tc>
        <w:tc>
          <w:tcPr>
            <w:tcW w:w="1134" w:type="dxa"/>
            <w:vAlign w:val="center"/>
          </w:tcPr>
          <w:p w14:paraId="654CC3FA" w14:textId="6D17F780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Euro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01EA79" w14:textId="7EFBD386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202</w:t>
            </w:r>
            <w:r w:rsidR="003B0299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5e</w:t>
            </w: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ko abenduaren 31ko saldoa</w:t>
            </w:r>
          </w:p>
        </w:tc>
      </w:tr>
      <w:tr w:rsidR="00996B92" w:rsidRPr="00996B92" w14:paraId="18912EDF" w14:textId="2C8D024B" w:rsidTr="00055662">
        <w:trPr>
          <w:jc w:val="center"/>
        </w:trPr>
        <w:tc>
          <w:tcPr>
            <w:tcW w:w="1493" w:type="dxa"/>
            <w:vAlign w:val="center"/>
          </w:tcPr>
          <w:p w14:paraId="722CF732" w14:textId="188CAE10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3B029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42141C5F" w14:textId="0FF8D403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</w:t>
            </w:r>
            <w:r w:rsidR="00492E21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9DC506" w14:textId="6B60A5DE" w:rsidR="00996B92" w:rsidRPr="00996B92" w:rsidRDefault="003B0299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609.758</w:t>
            </w:r>
            <w:r w:rsidR="00290E24">
              <w:rPr>
                <w:rFonts w:ascii="Century Gothic" w:hAnsi="Century Gothic"/>
                <w:b/>
                <w:bCs/>
                <w:sz w:val="20"/>
                <w:szCs w:val="20"/>
              </w:rPr>
              <w:t>€</w:t>
            </w:r>
          </w:p>
        </w:tc>
      </w:tr>
      <w:tr w:rsidR="00996B92" w:rsidRPr="00996B92" w14:paraId="66BC822D" w14:textId="179C3F7D" w:rsidTr="00055662">
        <w:trPr>
          <w:jc w:val="center"/>
        </w:trPr>
        <w:tc>
          <w:tcPr>
            <w:tcW w:w="1493" w:type="dxa"/>
            <w:vAlign w:val="center"/>
          </w:tcPr>
          <w:p w14:paraId="275E11F6" w14:textId="2359CE5E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3B029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EE3DDB0" w14:textId="23A18137" w:rsidR="00996B92" w:rsidRPr="00996B92" w:rsidRDefault="003B0299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203.253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3C5CC0" w14:textId="77777777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E2D254" w14:textId="77777777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p w14:paraId="0A5D0E61" w14:textId="77777777" w:rsidR="00EB589F" w:rsidRPr="00996B92" w:rsidRDefault="00EB589F" w:rsidP="00996B92">
      <w:pPr>
        <w:jc w:val="both"/>
        <w:rPr>
          <w:rFonts w:ascii="Century Gothic" w:hAnsi="Century Gothic"/>
          <w:sz w:val="20"/>
          <w:szCs w:val="20"/>
        </w:rPr>
      </w:pPr>
    </w:p>
    <w:p w14:paraId="106A8A4B" w14:textId="527F109D" w:rsidR="00A70609" w:rsidRPr="00830382" w:rsidRDefault="000C077B" w:rsidP="000C077B">
      <w:pPr>
        <w:jc w:val="both"/>
        <w:rPr>
          <w:rFonts w:ascii="Century Gothic" w:hAnsi="Century Gothic"/>
          <w:color w:val="FFFFFF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202</w:t>
      </w:r>
      <w:r w:rsidR="00F2283B">
        <w:rPr>
          <w:rFonts w:ascii="Century Gothic" w:hAnsi="Century Gothic"/>
          <w:sz w:val="20"/>
          <w:szCs w:val="20"/>
          <w:lang w:val="eu-ES"/>
        </w:rPr>
        <w:t>5e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ko ekitaldian maileguen interesengatik sortutako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finantza gastuak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</w:t>
      </w:r>
      <w:r w:rsidR="003B0299">
        <w:rPr>
          <w:rFonts w:ascii="Century Gothic" w:hAnsi="Century Gothic"/>
          <w:sz w:val="20"/>
          <w:szCs w:val="20"/>
          <w:lang w:val="eu-ES"/>
        </w:rPr>
        <w:t>25.283,97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eurokoak dira.</w:t>
      </w:r>
    </w:p>
    <w:p w14:paraId="2CA121C4" w14:textId="6D8F0822" w:rsidR="003C596A" w:rsidRPr="00996B92" w:rsidRDefault="003C596A" w:rsidP="00996B92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sectPr w:rsidR="003C596A" w:rsidRPr="00996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F87A" w14:textId="77777777" w:rsidR="00830382" w:rsidRDefault="008303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311C" w14:textId="77777777" w:rsidR="00830382" w:rsidRDefault="008303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B514D" w14:textId="77777777" w:rsidR="00830382" w:rsidRDefault="00830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8E09" w14:textId="77777777" w:rsidR="00830382" w:rsidRDefault="008303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D532" w14:textId="77777777" w:rsidR="00830382" w:rsidRDefault="008303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188536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08996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0A2B76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20903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D810A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AC4E8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8A341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EA97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DAC4B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AE1E9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2289392">
    <w:abstractNumId w:val="9"/>
  </w:num>
  <w:num w:numId="2" w16cid:durableId="1683895928">
    <w:abstractNumId w:val="7"/>
  </w:num>
  <w:num w:numId="3" w16cid:durableId="1898467203">
    <w:abstractNumId w:val="6"/>
  </w:num>
  <w:num w:numId="4" w16cid:durableId="325473687">
    <w:abstractNumId w:val="5"/>
  </w:num>
  <w:num w:numId="5" w16cid:durableId="544756230">
    <w:abstractNumId w:val="4"/>
  </w:num>
  <w:num w:numId="6" w16cid:durableId="784080968">
    <w:abstractNumId w:val="8"/>
  </w:num>
  <w:num w:numId="7" w16cid:durableId="480317870">
    <w:abstractNumId w:val="3"/>
  </w:num>
  <w:num w:numId="8" w16cid:durableId="811139370">
    <w:abstractNumId w:val="2"/>
  </w:num>
  <w:num w:numId="9" w16cid:durableId="1021396095">
    <w:abstractNumId w:val="1"/>
  </w:num>
  <w:num w:numId="10" w16cid:durableId="11510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055662"/>
    <w:rsid w:val="000C077B"/>
    <w:rsid w:val="00151C07"/>
    <w:rsid w:val="00185595"/>
    <w:rsid w:val="001D0774"/>
    <w:rsid w:val="00290E24"/>
    <w:rsid w:val="00351D21"/>
    <w:rsid w:val="003B0299"/>
    <w:rsid w:val="003C596A"/>
    <w:rsid w:val="00492E21"/>
    <w:rsid w:val="004B626A"/>
    <w:rsid w:val="00505E40"/>
    <w:rsid w:val="005964A0"/>
    <w:rsid w:val="00665673"/>
    <w:rsid w:val="00830382"/>
    <w:rsid w:val="00996B92"/>
    <w:rsid w:val="00997643"/>
    <w:rsid w:val="009A0D52"/>
    <w:rsid w:val="009F2CF9"/>
    <w:rsid w:val="00A70609"/>
    <w:rsid w:val="00B004A1"/>
    <w:rsid w:val="00B047FB"/>
    <w:rsid w:val="00B07CCF"/>
    <w:rsid w:val="00B5644A"/>
    <w:rsid w:val="00BB717A"/>
    <w:rsid w:val="00BE6D9E"/>
    <w:rsid w:val="00CF5A26"/>
    <w:rsid w:val="00D71FE1"/>
    <w:rsid w:val="00D750AA"/>
    <w:rsid w:val="00EB589F"/>
    <w:rsid w:val="00F2283B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0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07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0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07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07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07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07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07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07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1D0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07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07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07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077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07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07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07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07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D0774"/>
  </w:style>
  <w:style w:type="character" w:customStyle="1" w:styleId="SaludoCar">
    <w:name w:val="Saludo Car"/>
    <w:basedOn w:val="Fuentedeprrafopredeter"/>
    <w:link w:val="Saludo"/>
    <w:uiPriority w:val="99"/>
    <w:semiHidden/>
    <w:rsid w:val="001D0774"/>
  </w:style>
  <w:style w:type="paragraph" w:styleId="Citadestacada">
    <w:name w:val="Intense Quote"/>
    <w:basedOn w:val="Normal"/>
    <w:next w:val="Normal"/>
    <w:link w:val="CitadestacadaCar"/>
    <w:uiPriority w:val="30"/>
    <w:qFormat/>
    <w:rsid w:val="001D077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0774"/>
    <w:rPr>
      <w:i/>
      <w:iCs/>
      <w:color w:val="4472C4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1D077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0774"/>
    <w:rPr>
      <w:i/>
      <w:iCs/>
      <w:color w:val="404040" w:themeColor="text1" w:themeTint="BF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D07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D0774"/>
    <w:rPr>
      <w:rFonts w:ascii="Consolas" w:hAnsi="Consolas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D077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D0774"/>
    <w:rPr>
      <w:sz w:val="20"/>
      <w:szCs w:val="20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1D0774"/>
    <w:pPr>
      <w:spacing w:after="0"/>
      <w:ind w:left="220" w:hanging="22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1D077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D07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D0774"/>
    <w:rPr>
      <w:rFonts w:eastAsiaTheme="minorEastAsia"/>
      <w:color w:val="5A5A5A" w:themeColor="text1" w:themeTint="A5"/>
      <w:spacing w:val="15"/>
    </w:rPr>
  </w:style>
  <w:style w:type="paragraph" w:styleId="Bibliografa">
    <w:name w:val="Bibliography"/>
    <w:basedOn w:val="Normal"/>
    <w:next w:val="Normal"/>
    <w:uiPriority w:val="37"/>
    <w:semiHidden/>
    <w:unhideWhenUsed/>
    <w:rsid w:val="001D0774"/>
  </w:style>
  <w:style w:type="paragraph" w:styleId="Remitedesobre">
    <w:name w:val="envelope return"/>
    <w:basedOn w:val="Normal"/>
    <w:uiPriority w:val="99"/>
    <w:semiHidden/>
    <w:unhideWhenUsed/>
    <w:rsid w:val="001D077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xtodebloque">
    <w:name w:val="Block Text"/>
    <w:basedOn w:val="Normal"/>
    <w:uiPriority w:val="99"/>
    <w:semiHidden/>
    <w:unhideWhenUsed/>
    <w:rsid w:val="001D077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istaconvietas">
    <w:name w:val="List Bullet"/>
    <w:basedOn w:val="Normal"/>
    <w:uiPriority w:val="99"/>
    <w:semiHidden/>
    <w:unhideWhenUsed/>
    <w:rsid w:val="001D0774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D0774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D0774"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D0774"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D0774"/>
    <w:pPr>
      <w:numPr>
        <w:numId w:val="5"/>
      </w:numPr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0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774"/>
    <w:rPr>
      <w:rFonts w:ascii="Segoe UI" w:hAnsi="Segoe UI" w:cs="Segoe UI"/>
      <w:sz w:val="18"/>
      <w:szCs w:val="18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D0774"/>
  </w:style>
  <w:style w:type="character" w:customStyle="1" w:styleId="FechaCar">
    <w:name w:val="Fecha Car"/>
    <w:basedOn w:val="Fuentedeprrafopredeter"/>
    <w:link w:val="Fecha"/>
    <w:uiPriority w:val="99"/>
    <w:semiHidden/>
    <w:rsid w:val="001D0774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D077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D0774"/>
    <w:rPr>
      <w:rFonts w:ascii="Segoe UI" w:hAnsi="Segoe UI" w:cs="Segoe UI"/>
      <w:sz w:val="16"/>
      <w:szCs w:val="16"/>
    </w:rPr>
  </w:style>
  <w:style w:type="paragraph" w:styleId="TDC1">
    <w:name w:val="toc 1"/>
    <w:basedOn w:val="Normal"/>
    <w:next w:val="Normal"/>
    <w:uiPriority w:val="39"/>
    <w:semiHidden/>
    <w:unhideWhenUsed/>
    <w:rsid w:val="001D0774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1D0774"/>
    <w:pPr>
      <w:spacing w:after="100"/>
      <w:ind w:left="220"/>
    </w:pPr>
  </w:style>
  <w:style w:type="paragraph" w:styleId="TDC3">
    <w:name w:val="toc 3"/>
    <w:basedOn w:val="Normal"/>
    <w:next w:val="Normal"/>
    <w:uiPriority w:val="39"/>
    <w:semiHidden/>
    <w:unhideWhenUsed/>
    <w:rsid w:val="001D0774"/>
    <w:pPr>
      <w:spacing w:after="100"/>
      <w:ind w:left="440"/>
    </w:pPr>
  </w:style>
  <w:style w:type="paragraph" w:styleId="TDC4">
    <w:name w:val="toc 4"/>
    <w:basedOn w:val="Normal"/>
    <w:next w:val="Normal"/>
    <w:uiPriority w:val="39"/>
    <w:semiHidden/>
    <w:unhideWhenUsed/>
    <w:rsid w:val="001D0774"/>
    <w:pPr>
      <w:spacing w:after="100"/>
      <w:ind w:left="660"/>
    </w:pPr>
  </w:style>
  <w:style w:type="paragraph" w:styleId="TDC5">
    <w:name w:val="toc 5"/>
    <w:basedOn w:val="Normal"/>
    <w:next w:val="Normal"/>
    <w:uiPriority w:val="39"/>
    <w:semiHidden/>
    <w:unhideWhenUsed/>
    <w:rsid w:val="001D0774"/>
    <w:pPr>
      <w:spacing w:after="100"/>
      <w:ind w:left="880"/>
    </w:pPr>
  </w:style>
  <w:style w:type="paragraph" w:styleId="TDC6">
    <w:name w:val="toc 6"/>
    <w:basedOn w:val="Normal"/>
    <w:next w:val="Normal"/>
    <w:uiPriority w:val="39"/>
    <w:semiHidden/>
    <w:unhideWhenUsed/>
    <w:rsid w:val="001D0774"/>
    <w:pPr>
      <w:spacing w:after="100"/>
      <w:ind w:left="1100"/>
    </w:pPr>
  </w:style>
  <w:style w:type="paragraph" w:styleId="TDC7">
    <w:name w:val="toc 7"/>
    <w:basedOn w:val="Normal"/>
    <w:next w:val="Normal"/>
    <w:uiPriority w:val="39"/>
    <w:semiHidden/>
    <w:unhideWhenUsed/>
    <w:rsid w:val="001D0774"/>
    <w:pPr>
      <w:spacing w:after="100"/>
      <w:ind w:left="1320"/>
    </w:pPr>
  </w:style>
  <w:style w:type="paragraph" w:styleId="TDC8">
    <w:name w:val="toc 8"/>
    <w:basedOn w:val="Normal"/>
    <w:next w:val="Normal"/>
    <w:uiPriority w:val="39"/>
    <w:semiHidden/>
    <w:unhideWhenUsed/>
    <w:rsid w:val="001D0774"/>
    <w:pPr>
      <w:spacing w:after="100"/>
      <w:ind w:left="1540"/>
    </w:pPr>
  </w:style>
  <w:style w:type="paragraph" w:styleId="TDC9">
    <w:name w:val="toc 9"/>
    <w:basedOn w:val="Normal"/>
    <w:next w:val="Normal"/>
    <w:uiPriority w:val="39"/>
    <w:semiHidden/>
    <w:unhideWhenUsed/>
    <w:rsid w:val="001D0774"/>
    <w:pPr>
      <w:spacing w:after="100"/>
      <w:ind w:left="1760"/>
    </w:pPr>
  </w:style>
  <w:style w:type="paragraph" w:styleId="Descripcin">
    <w:name w:val="caption"/>
    <w:basedOn w:val="Normal"/>
    <w:next w:val="Normal"/>
    <w:uiPriority w:val="35"/>
    <w:semiHidden/>
    <w:unhideWhenUsed/>
    <w:qFormat/>
    <w:rsid w:val="001D07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D07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D0774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D077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D0774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1D077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1D0774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D077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D0774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D077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D0774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D077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1D0774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D0774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D077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D077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D0774"/>
  </w:style>
  <w:style w:type="paragraph" w:styleId="Direccinsobre">
    <w:name w:val="envelope address"/>
    <w:basedOn w:val="Normal"/>
    <w:uiPriority w:val="99"/>
    <w:semiHidden/>
    <w:unhideWhenUsed/>
    <w:rsid w:val="001D07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1D0774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D0774"/>
    <w:rPr>
      <w:i/>
      <w:iCs/>
    </w:rPr>
  </w:style>
  <w:style w:type="paragraph" w:styleId="ndice1">
    <w:name w:val="index 1"/>
    <w:basedOn w:val="Normal"/>
    <w:next w:val="Normal"/>
    <w:uiPriority w:val="99"/>
    <w:semiHidden/>
    <w:unhideWhenUsed/>
    <w:rsid w:val="001D0774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uiPriority w:val="99"/>
    <w:semiHidden/>
    <w:unhideWhenUsed/>
    <w:rsid w:val="001D0774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uiPriority w:val="99"/>
    <w:semiHidden/>
    <w:unhideWhenUsed/>
    <w:rsid w:val="001D0774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uiPriority w:val="99"/>
    <w:semiHidden/>
    <w:unhideWhenUsed/>
    <w:rsid w:val="001D0774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uiPriority w:val="99"/>
    <w:semiHidden/>
    <w:unhideWhenUsed/>
    <w:rsid w:val="001D0774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uiPriority w:val="99"/>
    <w:semiHidden/>
    <w:unhideWhenUsed/>
    <w:rsid w:val="001D0774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uiPriority w:val="99"/>
    <w:semiHidden/>
    <w:unhideWhenUsed/>
    <w:rsid w:val="001D0774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uiPriority w:val="99"/>
    <w:semiHidden/>
    <w:unhideWhenUsed/>
    <w:rsid w:val="001D0774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uiPriority w:val="99"/>
    <w:semiHidden/>
    <w:unhideWhenUsed/>
    <w:rsid w:val="001D0774"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D0774"/>
    <w:rPr>
      <w:rFonts w:asciiTheme="majorHAnsi" w:eastAsiaTheme="majorEastAsia" w:hAnsiTheme="majorHAnsi" w:cstheme="majorBidi"/>
      <w:b/>
      <w:bCs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1D0774"/>
    <w:pPr>
      <w:spacing w:after="0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07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07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07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0774"/>
    <w:rPr>
      <w:b/>
      <w:bCs/>
      <w:sz w:val="20"/>
      <w:szCs w:val="20"/>
    </w:rPr>
  </w:style>
  <w:style w:type="paragraph" w:styleId="Cierre">
    <w:name w:val="Closing"/>
    <w:basedOn w:val="Normal"/>
    <w:link w:val="CierreCar"/>
    <w:uiPriority w:val="99"/>
    <w:semiHidden/>
    <w:unhideWhenUsed/>
    <w:rsid w:val="001D0774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D0774"/>
  </w:style>
  <w:style w:type="paragraph" w:styleId="Sangranormal">
    <w:name w:val="Normal Indent"/>
    <w:basedOn w:val="Normal"/>
    <w:uiPriority w:val="99"/>
    <w:semiHidden/>
    <w:unhideWhenUsed/>
    <w:rsid w:val="001D0774"/>
    <w:pPr>
      <w:ind w:left="708"/>
    </w:pPr>
  </w:style>
  <w:style w:type="paragraph" w:styleId="Textomacro">
    <w:name w:val="macro"/>
    <w:link w:val="TextomacroCar"/>
    <w:uiPriority w:val="99"/>
    <w:semiHidden/>
    <w:unhideWhenUsed/>
    <w:rsid w:val="001D07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1D0774"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D07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D077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D0774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D0774"/>
  </w:style>
  <w:style w:type="paragraph" w:styleId="NormalWeb">
    <w:name w:val="Normal (Web)"/>
    <w:basedOn w:val="Normal"/>
    <w:uiPriority w:val="99"/>
    <w:semiHidden/>
    <w:unhideWhenUsed/>
    <w:rsid w:val="001D0774"/>
    <w:rPr>
      <w:rFonts w:ascii="Times New Roman" w:hAnsi="Times New Roman" w:cs="Times New Roman"/>
      <w:sz w:val="24"/>
      <w:szCs w:val="24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D0774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D0774"/>
  </w:style>
  <w:style w:type="paragraph" w:styleId="Textonotapie">
    <w:name w:val="footnote text"/>
    <w:basedOn w:val="Normal"/>
    <w:link w:val="TextonotapieCar"/>
    <w:uiPriority w:val="99"/>
    <w:semiHidden/>
    <w:unhideWhenUsed/>
    <w:rsid w:val="001D07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0774"/>
    <w:rPr>
      <w:sz w:val="20"/>
      <w:szCs w:val="20"/>
    </w:rPr>
  </w:style>
  <w:style w:type="paragraph" w:styleId="Firma">
    <w:name w:val="Signature"/>
    <w:basedOn w:val="Normal"/>
    <w:link w:val="FirmaCar"/>
    <w:uiPriority w:val="99"/>
    <w:semiHidden/>
    <w:unhideWhenUsed/>
    <w:rsid w:val="001D0774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D0774"/>
  </w:style>
  <w:style w:type="paragraph" w:styleId="Sinespaciado">
    <w:name w:val="No Spacing"/>
    <w:uiPriority w:val="1"/>
    <w:qFormat/>
    <w:rsid w:val="001D0774"/>
    <w:pPr>
      <w:spacing w:after="0" w:line="240" w:lineRule="auto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1D07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D0774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1D07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0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D0774"/>
    <w:pPr>
      <w:outlineLvl w:val="9"/>
    </w:pPr>
  </w:style>
  <w:style w:type="paragraph" w:styleId="Listaconnmeros">
    <w:name w:val="List Number"/>
    <w:basedOn w:val="Normal"/>
    <w:uiPriority w:val="99"/>
    <w:semiHidden/>
    <w:unhideWhenUsed/>
    <w:rsid w:val="001D0774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D0774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D0774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D0774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D0774"/>
    <w:pPr>
      <w:numPr>
        <w:numId w:val="10"/>
      </w:numPr>
      <w:contextualSpacing/>
    </w:pPr>
  </w:style>
  <w:style w:type="paragraph" w:styleId="Lista">
    <w:name w:val="List"/>
    <w:basedOn w:val="Normal"/>
    <w:uiPriority w:val="99"/>
    <w:semiHidden/>
    <w:unhideWhenUsed/>
    <w:rsid w:val="001D077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D077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D077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D077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D0774"/>
    <w:pPr>
      <w:ind w:left="1415" w:hanging="283"/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D0774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D0774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D0774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D0774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D0774"/>
    <w:pPr>
      <w:spacing w:after="120"/>
      <w:ind w:left="1415"/>
      <w:contextualSpacing/>
    </w:pPr>
  </w:style>
  <w:style w:type="paragraph" w:styleId="Prrafodelista">
    <w:name w:val="List Paragraph"/>
    <w:basedOn w:val="Normal"/>
    <w:uiPriority w:val="34"/>
    <w:qFormat/>
    <w:rsid w:val="001D0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Paula Solozabal (AAD)</cp:lastModifiedBy>
  <cp:revision>14</cp:revision>
  <dcterms:created xsi:type="dcterms:W3CDTF">2023-01-30T09:34:00Z</dcterms:created>
  <dcterms:modified xsi:type="dcterms:W3CDTF">2026-02-03T07:17:00Z</dcterms:modified>
</cp:coreProperties>
</file>