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2DB87" w14:textId="77777777" w:rsidR="00E90B4C" w:rsidRPr="00E90B4C" w:rsidRDefault="009C35A9" w:rsidP="00E90B4C">
      <w:pPr>
        <w:pBdr>
          <w:bottom w:val="single" w:sz="4" w:space="1" w:color="auto"/>
        </w:pBdr>
        <w:rPr>
          <w:rFonts w:ascii="Century Gothic" w:hAnsi="Century Gothic"/>
          <w:b/>
          <w:szCs w:val="20"/>
        </w:rPr>
      </w:pPr>
      <w:r>
        <w:rPr>
          <w:rFonts w:ascii="Century Gothic" w:eastAsia="Century Gothic" w:hAnsi="Century Gothic" w:cs="Times New Roman"/>
          <w:b/>
          <w:bCs/>
          <w:szCs w:val="20"/>
        </w:rPr>
        <w:t>2026RAKO HELBURU OROKORRAK</w:t>
      </w:r>
    </w:p>
    <w:p w14:paraId="28FCC155" w14:textId="77777777" w:rsidR="0098056F" w:rsidRPr="0098056F" w:rsidRDefault="0098056F" w:rsidP="0098056F">
      <w:pPr>
        <w:jc w:val="both"/>
        <w:rPr>
          <w:rFonts w:ascii="Century Gothic" w:hAnsi="Century Gothic"/>
          <w:szCs w:val="20"/>
        </w:rPr>
      </w:pPr>
    </w:p>
    <w:p w14:paraId="039193F4" w14:textId="77777777" w:rsidR="00FC4C7B" w:rsidRPr="00FC4C7B" w:rsidRDefault="009C35A9" w:rsidP="0098056F">
      <w:pPr>
        <w:jc w:val="both"/>
        <w:rPr>
          <w:rFonts w:ascii="Century Gothic" w:hAnsi="Century Gothic"/>
          <w:b/>
          <w:szCs w:val="20"/>
        </w:rPr>
      </w:pPr>
      <w:r>
        <w:rPr>
          <w:rFonts w:ascii="Century Gothic" w:eastAsia="Century Gothic" w:hAnsi="Century Gothic" w:cs="Times New Roman"/>
          <w:b/>
          <w:bCs/>
          <w:szCs w:val="20"/>
        </w:rPr>
        <w:t>Salmentak:</w:t>
      </w:r>
    </w:p>
    <w:p w14:paraId="02E5A25B" w14:textId="77777777" w:rsidR="00D17D77" w:rsidRDefault="009C35A9" w:rsidP="006E5298">
      <w:pPr>
        <w:jc w:val="both"/>
        <w:rPr>
          <w:rFonts w:ascii="Century Gothic" w:hAnsi="Century Gothic"/>
          <w:szCs w:val="20"/>
        </w:rPr>
      </w:pPr>
      <w:r>
        <w:rPr>
          <w:rFonts w:ascii="Century Gothic" w:eastAsia="Century Gothic" w:hAnsi="Century Gothic" w:cs="Times New Roman"/>
          <w:szCs w:val="20"/>
        </w:rPr>
        <w:t xml:space="preserve">Gaur egun, ez dago 2026ko ekitaldian formalizatuko dela aurreikusten den irismen esanguratsuko eskaintzarik. Ekitaldian salmentengatik diru sarrera gehigarriak lortzen badira, horiek programatu gabe dauden inbertsioei esleituko zaizkie. Aurreikusitako salmenta erregistratuak Casablanca I eta II industrialdeko lurzatien truke baten gaineko atzera eskuratzeko eskubidea egikaritzearenak dira. </w:t>
      </w:r>
    </w:p>
    <w:p w14:paraId="3E921EB4" w14:textId="77777777" w:rsidR="00585B64" w:rsidRPr="00585B64" w:rsidRDefault="009C35A9" w:rsidP="00585B64">
      <w:pPr>
        <w:jc w:val="both"/>
        <w:rPr>
          <w:rFonts w:ascii="Century Gothic" w:hAnsi="Century Gothic"/>
          <w:b/>
          <w:szCs w:val="20"/>
        </w:rPr>
      </w:pPr>
      <w:r>
        <w:rPr>
          <w:rFonts w:ascii="Century Gothic" w:eastAsia="Century Gothic" w:hAnsi="Century Gothic" w:cs="Times New Roman"/>
          <w:b/>
          <w:bCs/>
          <w:szCs w:val="20"/>
        </w:rPr>
        <w:t xml:space="preserve">Erosteko aukera ematen duten errentamenduak eta alokairuak: </w:t>
      </w:r>
    </w:p>
    <w:p w14:paraId="06B0A83A" w14:textId="2321A7CD" w:rsidR="00585B64" w:rsidRDefault="00E45C20" w:rsidP="00585B64">
      <w:pPr>
        <w:jc w:val="both"/>
        <w:rPr>
          <w:rFonts w:ascii="Century Gothic" w:hAnsi="Century Gothic"/>
          <w:szCs w:val="20"/>
        </w:rPr>
      </w:pPr>
      <w:r>
        <w:rPr>
          <w:rFonts w:ascii="Century Gothic" w:eastAsia="Century Gothic" w:hAnsi="Century Gothic" w:cs="Times New Roman"/>
          <w:szCs w:val="20"/>
        </w:rPr>
        <w:t>A</w:t>
      </w:r>
      <w:r w:rsidR="009C35A9">
        <w:rPr>
          <w:rFonts w:ascii="Century Gothic" w:eastAsia="Century Gothic" w:hAnsi="Century Gothic" w:cs="Times New Roman"/>
          <w:szCs w:val="20"/>
        </w:rPr>
        <w:t xml:space="preserve">urrekontuan 2025ekoaren antzeko zifrak aurreikusten dira. Aldeak daude erosteko aukera ematen duen errentamendu kontratu bihurtu delako errentamendu kontratu bat. </w:t>
      </w:r>
    </w:p>
    <w:tbl>
      <w:tblPr>
        <w:tblW w:w="0" w:type="auto"/>
        <w:jc w:val="center"/>
        <w:tblCellMar>
          <w:left w:w="0" w:type="dxa"/>
          <w:right w:w="0" w:type="dxa"/>
        </w:tblCellMar>
        <w:tblLook w:val="04A0" w:firstRow="1" w:lastRow="0" w:firstColumn="1" w:lastColumn="0" w:noHBand="0" w:noVBand="1"/>
      </w:tblPr>
      <w:tblGrid>
        <w:gridCol w:w="2582"/>
        <w:gridCol w:w="1276"/>
      </w:tblGrid>
      <w:tr w:rsidR="00FF5AD8" w14:paraId="49BDD028" w14:textId="77777777" w:rsidTr="00103B93">
        <w:trPr>
          <w:jc w:val="center"/>
        </w:trPr>
        <w:tc>
          <w:tcPr>
            <w:tcW w:w="2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327277" w14:textId="77777777" w:rsidR="00103B93" w:rsidRPr="00103B93" w:rsidRDefault="009C35A9" w:rsidP="00103B93">
            <w:pPr>
              <w:spacing w:after="0"/>
              <w:jc w:val="center"/>
              <w:rPr>
                <w:rFonts w:ascii="Century Gothic" w:hAnsi="Century Gothic"/>
                <w:b/>
                <w:bCs/>
                <w:szCs w:val="20"/>
              </w:rPr>
            </w:pPr>
            <w:r>
              <w:rPr>
                <w:rFonts w:ascii="Century Gothic" w:eastAsia="Century Gothic" w:hAnsi="Century Gothic" w:cs="Times New Roman"/>
                <w:b/>
                <w:bCs/>
                <w:szCs w:val="20"/>
              </w:rPr>
              <w:t xml:space="preserve">Diru sarrerak, zerbitzuak emateagatik </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5E1E51" w14:textId="77777777" w:rsidR="00103B93" w:rsidRPr="00103B93" w:rsidRDefault="009C35A9" w:rsidP="00103B93">
            <w:pPr>
              <w:spacing w:after="0"/>
              <w:jc w:val="center"/>
              <w:rPr>
                <w:rFonts w:ascii="Century Gothic" w:hAnsi="Century Gothic"/>
                <w:b/>
                <w:bCs/>
                <w:szCs w:val="20"/>
              </w:rPr>
            </w:pPr>
            <w:r>
              <w:rPr>
                <w:rFonts w:ascii="Century Gothic" w:eastAsia="Century Gothic" w:hAnsi="Century Gothic" w:cs="Times New Roman"/>
                <w:b/>
                <w:bCs/>
                <w:szCs w:val="20"/>
              </w:rPr>
              <w:t>Euroak</w:t>
            </w:r>
          </w:p>
        </w:tc>
      </w:tr>
      <w:tr w:rsidR="00FF5AD8" w14:paraId="5877E839" w14:textId="77777777" w:rsidTr="00103B93">
        <w:trPr>
          <w:trHeight w:val="193"/>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77A5B" w14:textId="77777777" w:rsidR="00103B93" w:rsidRPr="00103B93" w:rsidRDefault="009C35A9" w:rsidP="00103B93">
            <w:pPr>
              <w:spacing w:after="0"/>
              <w:jc w:val="both"/>
              <w:rPr>
                <w:rFonts w:ascii="Century Gothic" w:hAnsi="Century Gothic"/>
                <w:szCs w:val="20"/>
              </w:rPr>
            </w:pPr>
            <w:r>
              <w:rPr>
                <w:rFonts w:ascii="Century Gothic" w:eastAsia="Century Gothic" w:hAnsi="Century Gothic" w:cs="Times New Roman"/>
                <w:szCs w:val="20"/>
              </w:rPr>
              <w:t>Salmentak</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84DB724" w14:textId="77777777" w:rsidR="00103B93" w:rsidRPr="00103B93" w:rsidRDefault="009C35A9" w:rsidP="00E45C20">
            <w:pPr>
              <w:spacing w:after="0"/>
              <w:jc w:val="center"/>
              <w:rPr>
                <w:rFonts w:ascii="Century Gothic" w:hAnsi="Century Gothic"/>
                <w:szCs w:val="20"/>
              </w:rPr>
            </w:pPr>
            <w:r>
              <w:rPr>
                <w:rFonts w:ascii="Century Gothic" w:eastAsia="Century Gothic" w:hAnsi="Century Gothic" w:cs="Times New Roman"/>
                <w:szCs w:val="20"/>
              </w:rPr>
              <w:t>1.102.394</w:t>
            </w:r>
          </w:p>
        </w:tc>
      </w:tr>
      <w:tr w:rsidR="00FF5AD8" w14:paraId="3EF47C64" w14:textId="77777777" w:rsidTr="00103B93">
        <w:trPr>
          <w:trHeight w:val="257"/>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4AE33" w14:textId="77777777" w:rsidR="00103B93" w:rsidRPr="00103B93" w:rsidRDefault="009C35A9" w:rsidP="00103B93">
            <w:pPr>
              <w:spacing w:after="0"/>
              <w:jc w:val="both"/>
              <w:rPr>
                <w:rFonts w:ascii="Century Gothic" w:hAnsi="Century Gothic"/>
                <w:szCs w:val="20"/>
              </w:rPr>
            </w:pPr>
            <w:r>
              <w:rPr>
                <w:rFonts w:ascii="Century Gothic" w:eastAsia="Century Gothic" w:hAnsi="Century Gothic" w:cs="Times New Roman"/>
                <w:szCs w:val="20"/>
              </w:rPr>
              <w:t>Errentamenduak</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36B85B0" w14:textId="77777777" w:rsidR="00103B93" w:rsidRPr="00103B93" w:rsidRDefault="009C35A9" w:rsidP="00E45C20">
            <w:pPr>
              <w:spacing w:after="0"/>
              <w:jc w:val="center"/>
              <w:rPr>
                <w:rFonts w:ascii="Century Gothic" w:hAnsi="Century Gothic"/>
                <w:szCs w:val="20"/>
              </w:rPr>
            </w:pPr>
            <w:r>
              <w:rPr>
                <w:rFonts w:ascii="Century Gothic" w:eastAsia="Century Gothic" w:hAnsi="Century Gothic" w:cs="Times New Roman"/>
                <w:szCs w:val="20"/>
              </w:rPr>
              <w:t>664.893</w:t>
            </w:r>
          </w:p>
        </w:tc>
      </w:tr>
      <w:tr w:rsidR="00FF5AD8" w14:paraId="5A28428E" w14:textId="77777777" w:rsidTr="00103B93">
        <w:trPr>
          <w:jc w:val="center"/>
        </w:trPr>
        <w:tc>
          <w:tcPr>
            <w:tcW w:w="25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454DECC" w14:textId="77777777" w:rsidR="00103B93" w:rsidRPr="00103B93" w:rsidRDefault="009C35A9" w:rsidP="00103B93">
            <w:pPr>
              <w:tabs>
                <w:tab w:val="right" w:pos="2366"/>
              </w:tabs>
              <w:spacing w:after="0"/>
              <w:jc w:val="right"/>
              <w:rPr>
                <w:rFonts w:ascii="Century Gothic" w:hAnsi="Century Gothic"/>
                <w:b/>
                <w:bCs/>
                <w:szCs w:val="20"/>
              </w:rPr>
            </w:pPr>
            <w:r>
              <w:rPr>
                <w:rFonts w:ascii="Century Gothic" w:eastAsia="Century Gothic" w:hAnsi="Century Gothic" w:cs="Times New Roman"/>
                <w:b/>
                <w:bCs/>
                <w:szCs w:val="20"/>
              </w:rPr>
              <w:t>Guztira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6F4031E" w14:textId="77777777" w:rsidR="00103B93" w:rsidRPr="00103B93" w:rsidRDefault="009C35A9" w:rsidP="00E45C20">
            <w:pPr>
              <w:spacing w:after="0"/>
              <w:jc w:val="center"/>
              <w:rPr>
                <w:rFonts w:ascii="Century Gothic" w:hAnsi="Century Gothic"/>
                <w:b/>
                <w:bCs/>
                <w:szCs w:val="20"/>
              </w:rPr>
            </w:pPr>
            <w:r>
              <w:rPr>
                <w:rFonts w:ascii="Century Gothic" w:eastAsia="Century Gothic" w:hAnsi="Century Gothic" w:cs="Times New Roman"/>
                <w:b/>
                <w:bCs/>
                <w:szCs w:val="20"/>
              </w:rPr>
              <w:t>1.767.287</w:t>
            </w:r>
          </w:p>
        </w:tc>
      </w:tr>
    </w:tbl>
    <w:p w14:paraId="558E2551" w14:textId="77777777" w:rsidR="0009464C" w:rsidRDefault="0009464C" w:rsidP="006E5298">
      <w:pPr>
        <w:jc w:val="both"/>
        <w:rPr>
          <w:rFonts w:ascii="Century Gothic" w:hAnsi="Century Gothic"/>
          <w:b/>
          <w:szCs w:val="20"/>
        </w:rPr>
      </w:pPr>
    </w:p>
    <w:p w14:paraId="493A6533" w14:textId="77777777" w:rsidR="006E5298" w:rsidRPr="006E5298" w:rsidRDefault="009C35A9" w:rsidP="006E5298">
      <w:pPr>
        <w:jc w:val="both"/>
        <w:rPr>
          <w:rFonts w:ascii="Century Gothic" w:hAnsi="Century Gothic"/>
          <w:b/>
          <w:szCs w:val="20"/>
        </w:rPr>
      </w:pPr>
      <w:r>
        <w:rPr>
          <w:rFonts w:ascii="Century Gothic" w:eastAsia="Century Gothic" w:hAnsi="Century Gothic" w:cs="Times New Roman"/>
          <w:b/>
          <w:bCs/>
          <w:szCs w:val="20"/>
        </w:rPr>
        <w:t>Plantilla:</w:t>
      </w:r>
    </w:p>
    <w:p w14:paraId="60492806" w14:textId="6E1B9A8B" w:rsidR="0009464C" w:rsidRPr="0009464C" w:rsidRDefault="00E45C20" w:rsidP="0009464C">
      <w:pPr>
        <w:jc w:val="both"/>
        <w:rPr>
          <w:rFonts w:ascii="Century Gothic" w:hAnsi="Century Gothic"/>
          <w:szCs w:val="20"/>
        </w:rPr>
      </w:pPr>
      <w:r>
        <w:rPr>
          <w:rFonts w:ascii="Century Gothic" w:eastAsia="Century Gothic" w:hAnsi="Century Gothic" w:cs="Times New Roman"/>
          <w:szCs w:val="20"/>
        </w:rPr>
        <w:t>E</w:t>
      </w:r>
      <w:r w:rsidR="009C35A9">
        <w:rPr>
          <w:rFonts w:ascii="Century Gothic" w:eastAsia="Century Gothic" w:hAnsi="Century Gothic" w:cs="Times New Roman"/>
          <w:szCs w:val="20"/>
        </w:rPr>
        <w:t xml:space="preserve">konomia eta finantza teknikariaren ordainsaria doitzea aurreikusten da, eta, horrela, pixkanaka parekatuko da </w:t>
      </w:r>
      <w:proofErr w:type="spellStart"/>
      <w:r w:rsidR="009C35A9">
        <w:rPr>
          <w:rFonts w:ascii="Century Gothic" w:eastAsia="Century Gothic" w:hAnsi="Century Gothic" w:cs="Times New Roman"/>
          <w:szCs w:val="20"/>
        </w:rPr>
        <w:t>AGAko</w:t>
      </w:r>
      <w:proofErr w:type="spellEnd"/>
      <w:r w:rsidR="009C35A9">
        <w:rPr>
          <w:rFonts w:ascii="Century Gothic" w:eastAsia="Century Gothic" w:hAnsi="Century Gothic" w:cs="Times New Roman"/>
          <w:szCs w:val="20"/>
        </w:rPr>
        <w:t xml:space="preserve"> gainerako teknikarien maila orokorrarekin. </w:t>
      </w:r>
    </w:p>
    <w:p w14:paraId="7191477E" w14:textId="77777777" w:rsidR="0009464C" w:rsidRPr="0009464C" w:rsidRDefault="009C35A9" w:rsidP="0009464C">
      <w:pPr>
        <w:jc w:val="both"/>
        <w:rPr>
          <w:rFonts w:ascii="Century Gothic" w:hAnsi="Century Gothic"/>
          <w:szCs w:val="20"/>
        </w:rPr>
      </w:pPr>
      <w:r>
        <w:rPr>
          <w:rFonts w:ascii="Century Gothic" w:eastAsia="Century Gothic" w:hAnsi="Century Gothic" w:cs="Times New Roman"/>
          <w:szCs w:val="20"/>
        </w:rPr>
        <w:t>Aurrekontuan 2026an % 2ko soldata igoera aurreikusten da, 2025ean % 2,5eko igoera aurreikusten duen soldata masa batean oinarrituta.</w:t>
      </w:r>
    </w:p>
    <w:p w14:paraId="6D709A64" w14:textId="77777777" w:rsidR="00FC4C7B" w:rsidRPr="00FC4C7B" w:rsidRDefault="009C35A9" w:rsidP="006E5298">
      <w:pPr>
        <w:jc w:val="both"/>
        <w:rPr>
          <w:rFonts w:ascii="Century Gothic" w:hAnsi="Century Gothic"/>
          <w:b/>
        </w:rPr>
      </w:pPr>
      <w:r>
        <w:rPr>
          <w:rFonts w:ascii="Century Gothic" w:eastAsia="Century Gothic" w:hAnsi="Century Gothic" w:cs="Times New Roman"/>
          <w:b/>
          <w:bCs/>
          <w:szCs w:val="20"/>
        </w:rPr>
        <w:t>Finantzaketa:</w:t>
      </w:r>
    </w:p>
    <w:p w14:paraId="13DFE4A5" w14:textId="31738A63" w:rsidR="00FC4C7B" w:rsidRDefault="00E45C20" w:rsidP="006E5298">
      <w:pPr>
        <w:jc w:val="both"/>
        <w:rPr>
          <w:rFonts w:ascii="Century Gothic" w:hAnsi="Century Gothic"/>
          <w:szCs w:val="20"/>
        </w:rPr>
      </w:pPr>
      <w:r>
        <w:rPr>
          <w:rFonts w:ascii="Century Gothic" w:eastAsia="Century Gothic" w:hAnsi="Century Gothic" w:cs="Times New Roman"/>
          <w:szCs w:val="20"/>
        </w:rPr>
        <w:t>B</w:t>
      </w:r>
      <w:r w:rsidR="009C35A9">
        <w:rPr>
          <w:rFonts w:ascii="Century Gothic" w:eastAsia="Century Gothic" w:hAnsi="Century Gothic" w:cs="Times New Roman"/>
          <w:szCs w:val="20"/>
        </w:rPr>
        <w:t>azkideen ekarpena aurreikusten da 589.681 euroko galerak konpentsatzeko.</w:t>
      </w:r>
    </w:p>
    <w:p w14:paraId="0F533A3A" w14:textId="77777777" w:rsidR="0098056F" w:rsidRPr="0098056F" w:rsidRDefault="0098056F" w:rsidP="006E5298">
      <w:pPr>
        <w:jc w:val="both"/>
        <w:rPr>
          <w:rFonts w:ascii="Century Gothic" w:hAnsi="Century Gothic"/>
          <w:szCs w:val="20"/>
        </w:rPr>
      </w:pPr>
    </w:p>
    <w:p w14:paraId="06ED83F6" w14:textId="77777777" w:rsidR="007D1AB8" w:rsidRPr="00E20759" w:rsidRDefault="007D1AB8" w:rsidP="006E5298">
      <w:pPr>
        <w:tabs>
          <w:tab w:val="left" w:pos="3828"/>
          <w:tab w:val="left" w:pos="7513"/>
        </w:tabs>
        <w:spacing w:after="0" w:line="240" w:lineRule="atLeast"/>
        <w:jc w:val="both"/>
        <w:rPr>
          <w:szCs w:val="20"/>
        </w:rPr>
      </w:pPr>
    </w:p>
    <w:sectPr w:rsidR="007D1AB8" w:rsidRPr="00E20759" w:rsidSect="0072100C">
      <w:headerReference w:type="default" r:id="rId7"/>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4AB03" w14:textId="77777777" w:rsidR="005C1FA4" w:rsidRDefault="005C1FA4">
      <w:pPr>
        <w:spacing w:after="0" w:line="240" w:lineRule="auto"/>
      </w:pPr>
      <w:r>
        <w:separator/>
      </w:r>
    </w:p>
  </w:endnote>
  <w:endnote w:type="continuationSeparator" w:id="0">
    <w:p w14:paraId="642CD7B7" w14:textId="77777777" w:rsidR="005C1FA4" w:rsidRDefault="005C1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6BDB" w14:textId="77777777" w:rsidR="002B473E" w:rsidRDefault="002B473E" w:rsidP="002B473E">
    <w:pPr>
      <w:tabs>
        <w:tab w:val="left" w:pos="3828"/>
        <w:tab w:val="left" w:pos="7230"/>
      </w:tabs>
      <w:spacing w:after="0" w:line="240" w:lineRule="atLeast"/>
      <w:rPr>
        <w:rFonts w:ascii="Roboto" w:hAnsi="Roboto"/>
        <w:sz w:val="16"/>
        <w:szCs w:val="16"/>
      </w:rPr>
    </w:pPr>
  </w:p>
  <w:p w14:paraId="10947FC3" w14:textId="77777777" w:rsidR="002B473E" w:rsidRPr="0072100C" w:rsidRDefault="009C35A9" w:rsidP="002B473E">
    <w:pPr>
      <w:tabs>
        <w:tab w:val="left" w:pos="3828"/>
        <w:tab w:val="left" w:pos="7230"/>
      </w:tabs>
      <w:spacing w:after="0" w:line="240" w:lineRule="atLeast"/>
      <w:rPr>
        <w:rFonts w:ascii="Roboto" w:hAnsi="Roboto"/>
        <w:sz w:val="16"/>
        <w:szCs w:val="16"/>
      </w:rPr>
    </w:pPr>
    <w:r>
      <w:rPr>
        <w:rFonts w:ascii="Roboto" w:eastAsia="Roboto" w:hAnsi="Roboto" w:cs="Times New Roman"/>
        <w:sz w:val="16"/>
        <w:szCs w:val="16"/>
      </w:rPr>
      <w:t>Araba Garapen Agentzia</w:t>
    </w:r>
    <w:r>
      <w:rPr>
        <w:rFonts w:ascii="Roboto" w:eastAsia="Roboto" w:hAnsi="Roboto" w:cs="Times New Roman"/>
        <w:sz w:val="16"/>
        <w:szCs w:val="16"/>
      </w:rPr>
      <w:tab/>
      <w:t>Landazuri, 15</w:t>
    </w:r>
    <w:r>
      <w:rPr>
        <w:rFonts w:ascii="Roboto" w:eastAsia="Roboto" w:hAnsi="Roboto" w:cs="Times New Roman"/>
        <w:sz w:val="16"/>
        <w:szCs w:val="16"/>
      </w:rPr>
      <w:tab/>
      <w:t>www.aad.eus</w:t>
    </w:r>
  </w:p>
  <w:p w14:paraId="2BF60F18" w14:textId="77777777" w:rsidR="002B473E" w:rsidRPr="0072100C" w:rsidRDefault="009C35A9" w:rsidP="002B473E">
    <w:pPr>
      <w:tabs>
        <w:tab w:val="left" w:pos="3828"/>
        <w:tab w:val="left" w:pos="7230"/>
      </w:tabs>
      <w:spacing w:after="0" w:line="240" w:lineRule="atLeast"/>
      <w:rPr>
        <w:rFonts w:ascii="Roboto" w:hAnsi="Roboto"/>
        <w:sz w:val="16"/>
        <w:szCs w:val="16"/>
      </w:rPr>
    </w:pPr>
    <w:r>
      <w:rPr>
        <w:rFonts w:ascii="Roboto" w:eastAsia="Roboto" w:hAnsi="Roboto" w:cs="Times New Roman"/>
        <w:sz w:val="16"/>
        <w:szCs w:val="16"/>
      </w:rPr>
      <w:t xml:space="preserve">Álava </w:t>
    </w:r>
    <w:proofErr w:type="spellStart"/>
    <w:r>
      <w:rPr>
        <w:rFonts w:ascii="Roboto" w:eastAsia="Roboto" w:hAnsi="Roboto" w:cs="Times New Roman"/>
        <w:sz w:val="16"/>
        <w:szCs w:val="16"/>
      </w:rPr>
      <w:t>Agencia</w:t>
    </w:r>
    <w:proofErr w:type="spellEnd"/>
    <w:r>
      <w:rPr>
        <w:rFonts w:ascii="Roboto" w:eastAsia="Roboto" w:hAnsi="Roboto" w:cs="Times New Roman"/>
        <w:sz w:val="16"/>
        <w:szCs w:val="16"/>
      </w:rPr>
      <w:t xml:space="preserve"> de Desarrollo</w:t>
    </w:r>
    <w:r>
      <w:rPr>
        <w:rFonts w:ascii="Roboto" w:eastAsia="Roboto" w:hAnsi="Roboto" w:cs="Times New Roman"/>
        <w:sz w:val="16"/>
        <w:szCs w:val="16"/>
      </w:rPr>
      <w:tab/>
      <w:t>01008 Vitoria-Gasteiz</w:t>
    </w:r>
    <w:r>
      <w:rPr>
        <w:rFonts w:ascii="Roboto" w:eastAsia="Roboto" w:hAnsi="Roboto" w:cs="Times New Roman"/>
        <w:sz w:val="16"/>
        <w:szCs w:val="16"/>
      </w:rPr>
      <w:tab/>
      <w:t>agencia@aad.eus</w:t>
    </w:r>
  </w:p>
  <w:p w14:paraId="19ADC87D" w14:textId="77777777" w:rsidR="002B473E" w:rsidRPr="0072100C" w:rsidRDefault="009C35A9" w:rsidP="002B473E">
    <w:pPr>
      <w:tabs>
        <w:tab w:val="left" w:pos="3828"/>
        <w:tab w:val="left" w:pos="7230"/>
      </w:tabs>
      <w:spacing w:after="0" w:line="240" w:lineRule="atLeast"/>
      <w:rPr>
        <w:rFonts w:ascii="Roboto" w:hAnsi="Roboto"/>
        <w:sz w:val="16"/>
        <w:szCs w:val="16"/>
        <w:lang w:val="en-US"/>
      </w:rPr>
    </w:pPr>
    <w:r>
      <w:rPr>
        <w:rFonts w:ascii="Roboto" w:eastAsia="Roboto" w:hAnsi="Roboto" w:cs="Times New Roman"/>
        <w:sz w:val="16"/>
        <w:szCs w:val="16"/>
      </w:rPr>
      <w:t xml:space="preserve">Alava </w:t>
    </w:r>
    <w:proofErr w:type="spellStart"/>
    <w:r>
      <w:rPr>
        <w:rFonts w:ascii="Roboto" w:eastAsia="Roboto" w:hAnsi="Roboto" w:cs="Times New Roman"/>
        <w:sz w:val="16"/>
        <w:szCs w:val="16"/>
      </w:rPr>
      <w:t>Development</w:t>
    </w:r>
    <w:proofErr w:type="spellEnd"/>
    <w:r>
      <w:rPr>
        <w:rFonts w:ascii="Roboto" w:eastAsia="Roboto" w:hAnsi="Roboto" w:cs="Times New Roman"/>
        <w:sz w:val="16"/>
        <w:szCs w:val="16"/>
      </w:rPr>
      <w:t xml:space="preserve"> </w:t>
    </w:r>
    <w:proofErr w:type="spellStart"/>
    <w:r>
      <w:rPr>
        <w:rFonts w:ascii="Roboto" w:eastAsia="Roboto" w:hAnsi="Roboto" w:cs="Times New Roman"/>
        <w:sz w:val="16"/>
        <w:szCs w:val="16"/>
      </w:rPr>
      <w:t>Agency</w:t>
    </w:r>
    <w:proofErr w:type="spellEnd"/>
    <w:r>
      <w:rPr>
        <w:rFonts w:ascii="Roboto" w:eastAsia="Roboto" w:hAnsi="Roboto" w:cs="Times New Roman"/>
        <w:sz w:val="16"/>
        <w:szCs w:val="16"/>
      </w:rPr>
      <w:tab/>
      <w:t>BASQUE COUNTRY- (Spain)</w:t>
    </w:r>
    <w:r>
      <w:rPr>
        <w:rFonts w:ascii="Roboto" w:eastAsia="Roboto" w:hAnsi="Roboto" w:cs="Times New Roman"/>
        <w:sz w:val="16"/>
        <w:szCs w:val="16"/>
      </w:rPr>
      <w:tab/>
      <w:t>+34  945 158070</w:t>
    </w:r>
  </w:p>
  <w:p w14:paraId="3AF122CD" w14:textId="77777777" w:rsidR="002B473E" w:rsidRPr="002B473E" w:rsidRDefault="002B473E" w:rsidP="002B473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FF643" w14:textId="77777777" w:rsidR="005C1FA4" w:rsidRDefault="005C1FA4">
      <w:pPr>
        <w:spacing w:after="0" w:line="240" w:lineRule="auto"/>
      </w:pPr>
      <w:r>
        <w:separator/>
      </w:r>
    </w:p>
  </w:footnote>
  <w:footnote w:type="continuationSeparator" w:id="0">
    <w:p w14:paraId="702C1F24" w14:textId="77777777" w:rsidR="005C1FA4" w:rsidRDefault="005C1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743F" w14:textId="77777777" w:rsidR="002E52C4" w:rsidRDefault="009C35A9">
    <w:pPr>
      <w:pStyle w:val="Encabezado"/>
      <w:rPr>
        <w:noProof/>
        <w:sz w:val="30"/>
        <w:szCs w:val="30"/>
        <w:lang w:eastAsia="es-ES"/>
      </w:rPr>
    </w:pPr>
    <w:r w:rsidRPr="004B626A">
      <w:rPr>
        <w:noProof/>
      </w:rPr>
      <w:drawing>
        <wp:inline distT="0" distB="0" distL="0" distR="0" wp14:anchorId="6442D646" wp14:editId="732316B1">
          <wp:extent cx="5400040" cy="536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0040" cy="536575"/>
                  </a:xfrm>
                  <a:prstGeom prst="rect">
                    <a:avLst/>
                  </a:prstGeom>
                  <a:noFill/>
                  <a:ln>
                    <a:noFill/>
                  </a:ln>
                </pic:spPr>
              </pic:pic>
            </a:graphicData>
          </a:graphic>
        </wp:inline>
      </w:drawing>
    </w:r>
    <w:r>
      <w:rPr>
        <w:noProof/>
        <w:sz w:val="30"/>
        <w:szCs w:val="30"/>
        <w:lang w:eastAsia="es-ES"/>
      </w:rPr>
      <w:t xml:space="preserve">                                                  </w:t>
    </w:r>
  </w:p>
  <w:p w14:paraId="6FC18594" w14:textId="77777777" w:rsidR="007E76B6" w:rsidRDefault="007E76B6">
    <w:pPr>
      <w:pStyle w:val="Encabezado"/>
      <w:rPr>
        <w:noProof/>
        <w:sz w:val="30"/>
        <w:szCs w:val="30"/>
        <w:lang w:eastAsia="es-ES"/>
      </w:rPr>
    </w:pPr>
  </w:p>
  <w:p w14:paraId="6E2E5FCC" w14:textId="77777777" w:rsidR="007E76B6" w:rsidRDefault="007E76B6">
    <w:pPr>
      <w:pStyle w:val="Encabezado"/>
      <w:rPr>
        <w:noProof/>
        <w:sz w:val="30"/>
        <w:szCs w:val="30"/>
        <w:lang w:eastAsia="es-ES"/>
      </w:rPr>
    </w:pPr>
  </w:p>
  <w:p w14:paraId="041DF7A5" w14:textId="77777777" w:rsidR="007E76B6" w:rsidRDefault="007E76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B3650"/>
    <w:multiLevelType w:val="hybridMultilevel"/>
    <w:tmpl w:val="AF142126"/>
    <w:lvl w:ilvl="0" w:tplc="2E4A27BE">
      <w:start w:val="1"/>
      <w:numFmt w:val="bullet"/>
      <w:lvlText w:val=""/>
      <w:lvlJc w:val="left"/>
      <w:pPr>
        <w:ind w:left="1068" w:hanging="360"/>
      </w:pPr>
      <w:rPr>
        <w:rFonts w:ascii="Wingdings" w:hAnsi="Wingdings" w:hint="default"/>
      </w:rPr>
    </w:lvl>
    <w:lvl w:ilvl="1" w:tplc="F430729C">
      <w:start w:val="1"/>
      <w:numFmt w:val="bullet"/>
      <w:lvlText w:val="o"/>
      <w:lvlJc w:val="left"/>
      <w:pPr>
        <w:ind w:left="1788" w:hanging="360"/>
      </w:pPr>
      <w:rPr>
        <w:rFonts w:ascii="Courier New" w:hAnsi="Courier New" w:cs="Courier New" w:hint="default"/>
      </w:rPr>
    </w:lvl>
    <w:lvl w:ilvl="2" w:tplc="30A20830">
      <w:start w:val="1"/>
      <w:numFmt w:val="bullet"/>
      <w:lvlText w:val=""/>
      <w:lvlJc w:val="left"/>
      <w:pPr>
        <w:ind w:left="2508" w:hanging="360"/>
      </w:pPr>
      <w:rPr>
        <w:rFonts w:ascii="Wingdings" w:hAnsi="Wingdings" w:hint="default"/>
      </w:rPr>
    </w:lvl>
    <w:lvl w:ilvl="3" w:tplc="79F2DF56">
      <w:start w:val="1"/>
      <w:numFmt w:val="bullet"/>
      <w:lvlText w:val=""/>
      <w:lvlJc w:val="left"/>
      <w:pPr>
        <w:ind w:left="3228" w:hanging="360"/>
      </w:pPr>
      <w:rPr>
        <w:rFonts w:ascii="Symbol" w:hAnsi="Symbol" w:hint="default"/>
      </w:rPr>
    </w:lvl>
    <w:lvl w:ilvl="4" w:tplc="734CCBE2">
      <w:start w:val="1"/>
      <w:numFmt w:val="bullet"/>
      <w:lvlText w:val="o"/>
      <w:lvlJc w:val="left"/>
      <w:pPr>
        <w:ind w:left="3948" w:hanging="360"/>
      </w:pPr>
      <w:rPr>
        <w:rFonts w:ascii="Courier New" w:hAnsi="Courier New" w:cs="Courier New" w:hint="default"/>
      </w:rPr>
    </w:lvl>
    <w:lvl w:ilvl="5" w:tplc="3CA29888">
      <w:start w:val="1"/>
      <w:numFmt w:val="bullet"/>
      <w:lvlText w:val=""/>
      <w:lvlJc w:val="left"/>
      <w:pPr>
        <w:ind w:left="4668" w:hanging="360"/>
      </w:pPr>
      <w:rPr>
        <w:rFonts w:ascii="Wingdings" w:hAnsi="Wingdings" w:hint="default"/>
      </w:rPr>
    </w:lvl>
    <w:lvl w:ilvl="6" w:tplc="2708B320">
      <w:start w:val="1"/>
      <w:numFmt w:val="bullet"/>
      <w:lvlText w:val=""/>
      <w:lvlJc w:val="left"/>
      <w:pPr>
        <w:ind w:left="5388" w:hanging="360"/>
      </w:pPr>
      <w:rPr>
        <w:rFonts w:ascii="Symbol" w:hAnsi="Symbol" w:hint="default"/>
      </w:rPr>
    </w:lvl>
    <w:lvl w:ilvl="7" w:tplc="528C3952">
      <w:start w:val="1"/>
      <w:numFmt w:val="bullet"/>
      <w:lvlText w:val="o"/>
      <w:lvlJc w:val="left"/>
      <w:pPr>
        <w:ind w:left="6108" w:hanging="360"/>
      </w:pPr>
      <w:rPr>
        <w:rFonts w:ascii="Courier New" w:hAnsi="Courier New" w:cs="Courier New" w:hint="default"/>
      </w:rPr>
    </w:lvl>
    <w:lvl w:ilvl="8" w:tplc="53FA3544">
      <w:start w:val="1"/>
      <w:numFmt w:val="bullet"/>
      <w:lvlText w:val=""/>
      <w:lvlJc w:val="left"/>
      <w:pPr>
        <w:ind w:left="6828" w:hanging="360"/>
      </w:pPr>
      <w:rPr>
        <w:rFonts w:ascii="Wingdings" w:hAnsi="Wingdings" w:hint="default"/>
      </w:rPr>
    </w:lvl>
  </w:abstractNum>
  <w:abstractNum w:abstractNumId="1" w15:restartNumberingAfterBreak="0">
    <w:nsid w:val="4E3F1BC9"/>
    <w:multiLevelType w:val="hybridMultilevel"/>
    <w:tmpl w:val="590EF11E"/>
    <w:lvl w:ilvl="0" w:tplc="2954FC3C">
      <w:start w:val="1"/>
      <w:numFmt w:val="bullet"/>
      <w:lvlText w:val=""/>
      <w:lvlJc w:val="left"/>
      <w:pPr>
        <w:ind w:left="720" w:hanging="360"/>
      </w:pPr>
      <w:rPr>
        <w:rFonts w:ascii="Symbol" w:hAnsi="Symbol" w:hint="default"/>
      </w:rPr>
    </w:lvl>
    <w:lvl w:ilvl="1" w:tplc="3266C09E" w:tentative="1">
      <w:start w:val="1"/>
      <w:numFmt w:val="bullet"/>
      <w:lvlText w:val="o"/>
      <w:lvlJc w:val="left"/>
      <w:pPr>
        <w:ind w:left="1440" w:hanging="360"/>
      </w:pPr>
      <w:rPr>
        <w:rFonts w:ascii="Courier New" w:hAnsi="Courier New" w:cs="Courier New" w:hint="default"/>
      </w:rPr>
    </w:lvl>
    <w:lvl w:ilvl="2" w:tplc="DEC6DD9A" w:tentative="1">
      <w:start w:val="1"/>
      <w:numFmt w:val="bullet"/>
      <w:lvlText w:val=""/>
      <w:lvlJc w:val="left"/>
      <w:pPr>
        <w:ind w:left="2160" w:hanging="360"/>
      </w:pPr>
      <w:rPr>
        <w:rFonts w:ascii="Wingdings" w:hAnsi="Wingdings" w:hint="default"/>
      </w:rPr>
    </w:lvl>
    <w:lvl w:ilvl="3" w:tplc="EE0E376C" w:tentative="1">
      <w:start w:val="1"/>
      <w:numFmt w:val="bullet"/>
      <w:lvlText w:val=""/>
      <w:lvlJc w:val="left"/>
      <w:pPr>
        <w:ind w:left="2880" w:hanging="360"/>
      </w:pPr>
      <w:rPr>
        <w:rFonts w:ascii="Symbol" w:hAnsi="Symbol" w:hint="default"/>
      </w:rPr>
    </w:lvl>
    <w:lvl w:ilvl="4" w:tplc="BA640464" w:tentative="1">
      <w:start w:val="1"/>
      <w:numFmt w:val="bullet"/>
      <w:lvlText w:val="o"/>
      <w:lvlJc w:val="left"/>
      <w:pPr>
        <w:ind w:left="3600" w:hanging="360"/>
      </w:pPr>
      <w:rPr>
        <w:rFonts w:ascii="Courier New" w:hAnsi="Courier New" w:cs="Courier New" w:hint="default"/>
      </w:rPr>
    </w:lvl>
    <w:lvl w:ilvl="5" w:tplc="E9A03550" w:tentative="1">
      <w:start w:val="1"/>
      <w:numFmt w:val="bullet"/>
      <w:lvlText w:val=""/>
      <w:lvlJc w:val="left"/>
      <w:pPr>
        <w:ind w:left="4320" w:hanging="360"/>
      </w:pPr>
      <w:rPr>
        <w:rFonts w:ascii="Wingdings" w:hAnsi="Wingdings" w:hint="default"/>
      </w:rPr>
    </w:lvl>
    <w:lvl w:ilvl="6" w:tplc="CD94409C" w:tentative="1">
      <w:start w:val="1"/>
      <w:numFmt w:val="bullet"/>
      <w:lvlText w:val=""/>
      <w:lvlJc w:val="left"/>
      <w:pPr>
        <w:ind w:left="5040" w:hanging="360"/>
      </w:pPr>
      <w:rPr>
        <w:rFonts w:ascii="Symbol" w:hAnsi="Symbol" w:hint="default"/>
      </w:rPr>
    </w:lvl>
    <w:lvl w:ilvl="7" w:tplc="050286E2" w:tentative="1">
      <w:start w:val="1"/>
      <w:numFmt w:val="bullet"/>
      <w:lvlText w:val="o"/>
      <w:lvlJc w:val="left"/>
      <w:pPr>
        <w:ind w:left="5760" w:hanging="360"/>
      </w:pPr>
      <w:rPr>
        <w:rFonts w:ascii="Courier New" w:hAnsi="Courier New" w:cs="Courier New" w:hint="default"/>
      </w:rPr>
    </w:lvl>
    <w:lvl w:ilvl="8" w:tplc="10C46C4C" w:tentative="1">
      <w:start w:val="1"/>
      <w:numFmt w:val="bullet"/>
      <w:lvlText w:val=""/>
      <w:lvlJc w:val="left"/>
      <w:pPr>
        <w:ind w:left="6480" w:hanging="360"/>
      </w:pPr>
      <w:rPr>
        <w:rFonts w:ascii="Wingdings" w:hAnsi="Wingdings" w:hint="default"/>
      </w:rPr>
    </w:lvl>
  </w:abstractNum>
  <w:abstractNum w:abstractNumId="2" w15:restartNumberingAfterBreak="0">
    <w:nsid w:val="581615D5"/>
    <w:multiLevelType w:val="hybridMultilevel"/>
    <w:tmpl w:val="730898A0"/>
    <w:lvl w:ilvl="0" w:tplc="282C8828">
      <w:start w:val="1"/>
      <w:numFmt w:val="bullet"/>
      <w:lvlText w:val=""/>
      <w:lvlJc w:val="left"/>
      <w:pPr>
        <w:ind w:left="720" w:hanging="360"/>
      </w:pPr>
      <w:rPr>
        <w:rFonts w:ascii="Symbol" w:hAnsi="Symbol" w:hint="default"/>
      </w:rPr>
    </w:lvl>
    <w:lvl w:ilvl="1" w:tplc="CFD8522E" w:tentative="1">
      <w:start w:val="1"/>
      <w:numFmt w:val="bullet"/>
      <w:lvlText w:val="o"/>
      <w:lvlJc w:val="left"/>
      <w:pPr>
        <w:ind w:left="1440" w:hanging="360"/>
      </w:pPr>
      <w:rPr>
        <w:rFonts w:ascii="Courier New" w:hAnsi="Courier New" w:cs="Courier New" w:hint="default"/>
      </w:rPr>
    </w:lvl>
    <w:lvl w:ilvl="2" w:tplc="08E8F11A" w:tentative="1">
      <w:start w:val="1"/>
      <w:numFmt w:val="bullet"/>
      <w:lvlText w:val=""/>
      <w:lvlJc w:val="left"/>
      <w:pPr>
        <w:ind w:left="2160" w:hanging="360"/>
      </w:pPr>
      <w:rPr>
        <w:rFonts w:ascii="Wingdings" w:hAnsi="Wingdings" w:hint="default"/>
      </w:rPr>
    </w:lvl>
    <w:lvl w:ilvl="3" w:tplc="33465E5A" w:tentative="1">
      <w:start w:val="1"/>
      <w:numFmt w:val="bullet"/>
      <w:lvlText w:val=""/>
      <w:lvlJc w:val="left"/>
      <w:pPr>
        <w:ind w:left="2880" w:hanging="360"/>
      </w:pPr>
      <w:rPr>
        <w:rFonts w:ascii="Symbol" w:hAnsi="Symbol" w:hint="default"/>
      </w:rPr>
    </w:lvl>
    <w:lvl w:ilvl="4" w:tplc="0D361988" w:tentative="1">
      <w:start w:val="1"/>
      <w:numFmt w:val="bullet"/>
      <w:lvlText w:val="o"/>
      <w:lvlJc w:val="left"/>
      <w:pPr>
        <w:ind w:left="3600" w:hanging="360"/>
      </w:pPr>
      <w:rPr>
        <w:rFonts w:ascii="Courier New" w:hAnsi="Courier New" w:cs="Courier New" w:hint="default"/>
      </w:rPr>
    </w:lvl>
    <w:lvl w:ilvl="5" w:tplc="DB74A2C0" w:tentative="1">
      <w:start w:val="1"/>
      <w:numFmt w:val="bullet"/>
      <w:lvlText w:val=""/>
      <w:lvlJc w:val="left"/>
      <w:pPr>
        <w:ind w:left="4320" w:hanging="360"/>
      </w:pPr>
      <w:rPr>
        <w:rFonts w:ascii="Wingdings" w:hAnsi="Wingdings" w:hint="default"/>
      </w:rPr>
    </w:lvl>
    <w:lvl w:ilvl="6" w:tplc="3230A6B6" w:tentative="1">
      <w:start w:val="1"/>
      <w:numFmt w:val="bullet"/>
      <w:lvlText w:val=""/>
      <w:lvlJc w:val="left"/>
      <w:pPr>
        <w:ind w:left="5040" w:hanging="360"/>
      </w:pPr>
      <w:rPr>
        <w:rFonts w:ascii="Symbol" w:hAnsi="Symbol" w:hint="default"/>
      </w:rPr>
    </w:lvl>
    <w:lvl w:ilvl="7" w:tplc="1E724FE0" w:tentative="1">
      <w:start w:val="1"/>
      <w:numFmt w:val="bullet"/>
      <w:lvlText w:val="o"/>
      <w:lvlJc w:val="left"/>
      <w:pPr>
        <w:ind w:left="5760" w:hanging="360"/>
      </w:pPr>
      <w:rPr>
        <w:rFonts w:ascii="Courier New" w:hAnsi="Courier New" w:cs="Courier New" w:hint="default"/>
      </w:rPr>
    </w:lvl>
    <w:lvl w:ilvl="8" w:tplc="D8664FEE" w:tentative="1">
      <w:start w:val="1"/>
      <w:numFmt w:val="bullet"/>
      <w:lvlText w:val=""/>
      <w:lvlJc w:val="left"/>
      <w:pPr>
        <w:ind w:left="6480" w:hanging="360"/>
      </w:pPr>
      <w:rPr>
        <w:rFonts w:ascii="Wingdings" w:hAnsi="Wingdings" w:hint="default"/>
      </w:rPr>
    </w:lvl>
  </w:abstractNum>
  <w:abstractNum w:abstractNumId="3" w15:restartNumberingAfterBreak="0">
    <w:nsid w:val="5F686515"/>
    <w:multiLevelType w:val="hybridMultilevel"/>
    <w:tmpl w:val="6C8EEDAA"/>
    <w:lvl w:ilvl="0" w:tplc="ECDC540E">
      <w:start w:val="1"/>
      <w:numFmt w:val="bullet"/>
      <w:lvlText w:val=""/>
      <w:lvlJc w:val="left"/>
      <w:pPr>
        <w:ind w:left="720" w:hanging="360"/>
      </w:pPr>
      <w:rPr>
        <w:rFonts w:ascii="Symbol" w:hAnsi="Symbol" w:hint="default"/>
      </w:rPr>
    </w:lvl>
    <w:lvl w:ilvl="1" w:tplc="01C680C0" w:tentative="1">
      <w:start w:val="1"/>
      <w:numFmt w:val="bullet"/>
      <w:lvlText w:val="o"/>
      <w:lvlJc w:val="left"/>
      <w:pPr>
        <w:ind w:left="1440" w:hanging="360"/>
      </w:pPr>
      <w:rPr>
        <w:rFonts w:ascii="Courier New" w:hAnsi="Courier New" w:cs="Courier New" w:hint="default"/>
      </w:rPr>
    </w:lvl>
    <w:lvl w:ilvl="2" w:tplc="CA6E7F46" w:tentative="1">
      <w:start w:val="1"/>
      <w:numFmt w:val="bullet"/>
      <w:lvlText w:val=""/>
      <w:lvlJc w:val="left"/>
      <w:pPr>
        <w:ind w:left="2160" w:hanging="360"/>
      </w:pPr>
      <w:rPr>
        <w:rFonts w:ascii="Wingdings" w:hAnsi="Wingdings" w:hint="default"/>
      </w:rPr>
    </w:lvl>
    <w:lvl w:ilvl="3" w:tplc="1E421FF6" w:tentative="1">
      <w:start w:val="1"/>
      <w:numFmt w:val="bullet"/>
      <w:lvlText w:val=""/>
      <w:lvlJc w:val="left"/>
      <w:pPr>
        <w:ind w:left="2880" w:hanging="360"/>
      </w:pPr>
      <w:rPr>
        <w:rFonts w:ascii="Symbol" w:hAnsi="Symbol" w:hint="default"/>
      </w:rPr>
    </w:lvl>
    <w:lvl w:ilvl="4" w:tplc="75BC3984" w:tentative="1">
      <w:start w:val="1"/>
      <w:numFmt w:val="bullet"/>
      <w:lvlText w:val="o"/>
      <w:lvlJc w:val="left"/>
      <w:pPr>
        <w:ind w:left="3600" w:hanging="360"/>
      </w:pPr>
      <w:rPr>
        <w:rFonts w:ascii="Courier New" w:hAnsi="Courier New" w:cs="Courier New" w:hint="default"/>
      </w:rPr>
    </w:lvl>
    <w:lvl w:ilvl="5" w:tplc="F5960F2C" w:tentative="1">
      <w:start w:val="1"/>
      <w:numFmt w:val="bullet"/>
      <w:lvlText w:val=""/>
      <w:lvlJc w:val="left"/>
      <w:pPr>
        <w:ind w:left="4320" w:hanging="360"/>
      </w:pPr>
      <w:rPr>
        <w:rFonts w:ascii="Wingdings" w:hAnsi="Wingdings" w:hint="default"/>
      </w:rPr>
    </w:lvl>
    <w:lvl w:ilvl="6" w:tplc="589CBDB8" w:tentative="1">
      <w:start w:val="1"/>
      <w:numFmt w:val="bullet"/>
      <w:lvlText w:val=""/>
      <w:lvlJc w:val="left"/>
      <w:pPr>
        <w:ind w:left="5040" w:hanging="360"/>
      </w:pPr>
      <w:rPr>
        <w:rFonts w:ascii="Symbol" w:hAnsi="Symbol" w:hint="default"/>
      </w:rPr>
    </w:lvl>
    <w:lvl w:ilvl="7" w:tplc="EB86F642" w:tentative="1">
      <w:start w:val="1"/>
      <w:numFmt w:val="bullet"/>
      <w:lvlText w:val="o"/>
      <w:lvlJc w:val="left"/>
      <w:pPr>
        <w:ind w:left="5760" w:hanging="360"/>
      </w:pPr>
      <w:rPr>
        <w:rFonts w:ascii="Courier New" w:hAnsi="Courier New" w:cs="Courier New" w:hint="default"/>
      </w:rPr>
    </w:lvl>
    <w:lvl w:ilvl="8" w:tplc="FABEE356" w:tentative="1">
      <w:start w:val="1"/>
      <w:numFmt w:val="bullet"/>
      <w:lvlText w:val=""/>
      <w:lvlJc w:val="left"/>
      <w:pPr>
        <w:ind w:left="6480" w:hanging="360"/>
      </w:pPr>
      <w:rPr>
        <w:rFonts w:ascii="Wingdings" w:hAnsi="Wingdings" w:hint="default"/>
      </w:rPr>
    </w:lvl>
  </w:abstractNum>
  <w:abstractNum w:abstractNumId="4" w15:restartNumberingAfterBreak="0">
    <w:nsid w:val="67EA489E"/>
    <w:multiLevelType w:val="hybridMultilevel"/>
    <w:tmpl w:val="290C2D72"/>
    <w:lvl w:ilvl="0" w:tplc="B4605D36">
      <w:start w:val="1"/>
      <w:numFmt w:val="bullet"/>
      <w:lvlText w:val=""/>
      <w:lvlJc w:val="left"/>
      <w:pPr>
        <w:ind w:left="720" w:hanging="360"/>
      </w:pPr>
      <w:rPr>
        <w:rFonts w:ascii="Symbol" w:hAnsi="Symbol" w:hint="default"/>
      </w:rPr>
    </w:lvl>
    <w:lvl w:ilvl="1" w:tplc="45DC9E4E" w:tentative="1">
      <w:start w:val="1"/>
      <w:numFmt w:val="bullet"/>
      <w:lvlText w:val="o"/>
      <w:lvlJc w:val="left"/>
      <w:pPr>
        <w:ind w:left="1440" w:hanging="360"/>
      </w:pPr>
      <w:rPr>
        <w:rFonts w:ascii="Courier New" w:hAnsi="Courier New" w:cs="Courier New" w:hint="default"/>
      </w:rPr>
    </w:lvl>
    <w:lvl w:ilvl="2" w:tplc="94725C8A" w:tentative="1">
      <w:start w:val="1"/>
      <w:numFmt w:val="bullet"/>
      <w:lvlText w:val=""/>
      <w:lvlJc w:val="left"/>
      <w:pPr>
        <w:ind w:left="2160" w:hanging="360"/>
      </w:pPr>
      <w:rPr>
        <w:rFonts w:ascii="Wingdings" w:hAnsi="Wingdings" w:hint="default"/>
      </w:rPr>
    </w:lvl>
    <w:lvl w:ilvl="3" w:tplc="B09CC884" w:tentative="1">
      <w:start w:val="1"/>
      <w:numFmt w:val="bullet"/>
      <w:lvlText w:val=""/>
      <w:lvlJc w:val="left"/>
      <w:pPr>
        <w:ind w:left="2880" w:hanging="360"/>
      </w:pPr>
      <w:rPr>
        <w:rFonts w:ascii="Symbol" w:hAnsi="Symbol" w:hint="default"/>
      </w:rPr>
    </w:lvl>
    <w:lvl w:ilvl="4" w:tplc="E99CB5F0" w:tentative="1">
      <w:start w:val="1"/>
      <w:numFmt w:val="bullet"/>
      <w:lvlText w:val="o"/>
      <w:lvlJc w:val="left"/>
      <w:pPr>
        <w:ind w:left="3600" w:hanging="360"/>
      </w:pPr>
      <w:rPr>
        <w:rFonts w:ascii="Courier New" w:hAnsi="Courier New" w:cs="Courier New" w:hint="default"/>
      </w:rPr>
    </w:lvl>
    <w:lvl w:ilvl="5" w:tplc="65D2AED2" w:tentative="1">
      <w:start w:val="1"/>
      <w:numFmt w:val="bullet"/>
      <w:lvlText w:val=""/>
      <w:lvlJc w:val="left"/>
      <w:pPr>
        <w:ind w:left="4320" w:hanging="360"/>
      </w:pPr>
      <w:rPr>
        <w:rFonts w:ascii="Wingdings" w:hAnsi="Wingdings" w:hint="default"/>
      </w:rPr>
    </w:lvl>
    <w:lvl w:ilvl="6" w:tplc="3898AD7A" w:tentative="1">
      <w:start w:val="1"/>
      <w:numFmt w:val="bullet"/>
      <w:lvlText w:val=""/>
      <w:lvlJc w:val="left"/>
      <w:pPr>
        <w:ind w:left="5040" w:hanging="360"/>
      </w:pPr>
      <w:rPr>
        <w:rFonts w:ascii="Symbol" w:hAnsi="Symbol" w:hint="default"/>
      </w:rPr>
    </w:lvl>
    <w:lvl w:ilvl="7" w:tplc="D2546A60" w:tentative="1">
      <w:start w:val="1"/>
      <w:numFmt w:val="bullet"/>
      <w:lvlText w:val="o"/>
      <w:lvlJc w:val="left"/>
      <w:pPr>
        <w:ind w:left="5760" w:hanging="360"/>
      </w:pPr>
      <w:rPr>
        <w:rFonts w:ascii="Courier New" w:hAnsi="Courier New" w:cs="Courier New" w:hint="default"/>
      </w:rPr>
    </w:lvl>
    <w:lvl w:ilvl="8" w:tplc="5DBEB892" w:tentative="1">
      <w:start w:val="1"/>
      <w:numFmt w:val="bullet"/>
      <w:lvlText w:val=""/>
      <w:lvlJc w:val="left"/>
      <w:pPr>
        <w:ind w:left="6480" w:hanging="360"/>
      </w:pPr>
      <w:rPr>
        <w:rFonts w:ascii="Wingdings" w:hAnsi="Wingdings" w:hint="default"/>
      </w:rPr>
    </w:lvl>
  </w:abstractNum>
  <w:num w:numId="1" w16cid:durableId="847670314">
    <w:abstractNumId w:val="1"/>
  </w:num>
  <w:num w:numId="2" w16cid:durableId="1432242252">
    <w:abstractNumId w:val="3"/>
  </w:num>
  <w:num w:numId="3" w16cid:durableId="1565676455">
    <w:abstractNumId w:val="2"/>
  </w:num>
  <w:num w:numId="4" w16cid:durableId="1671717713">
    <w:abstractNumId w:val="4"/>
  </w:num>
  <w:num w:numId="5" w16cid:durableId="1844009241">
    <w:abstractNumId w:val="0"/>
  </w:num>
  <w:num w:numId="6" w16cid:durableId="1964455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50"/>
    <w:rsid w:val="0009464C"/>
    <w:rsid w:val="00103B93"/>
    <w:rsid w:val="00212537"/>
    <w:rsid w:val="002B473E"/>
    <w:rsid w:val="002E52C4"/>
    <w:rsid w:val="00375123"/>
    <w:rsid w:val="003B3C02"/>
    <w:rsid w:val="003F6C3E"/>
    <w:rsid w:val="00400C33"/>
    <w:rsid w:val="00401892"/>
    <w:rsid w:val="00413339"/>
    <w:rsid w:val="00466B52"/>
    <w:rsid w:val="004731CB"/>
    <w:rsid w:val="00515402"/>
    <w:rsid w:val="005364AB"/>
    <w:rsid w:val="00585B64"/>
    <w:rsid w:val="005C1FA4"/>
    <w:rsid w:val="006E1D7A"/>
    <w:rsid w:val="006E5298"/>
    <w:rsid w:val="0072100C"/>
    <w:rsid w:val="00767FAD"/>
    <w:rsid w:val="00787274"/>
    <w:rsid w:val="007A7589"/>
    <w:rsid w:val="007B2A6F"/>
    <w:rsid w:val="007B5A81"/>
    <w:rsid w:val="007D1AB8"/>
    <w:rsid w:val="007E76B6"/>
    <w:rsid w:val="008D4B13"/>
    <w:rsid w:val="0098056F"/>
    <w:rsid w:val="009C35A9"/>
    <w:rsid w:val="00A55C04"/>
    <w:rsid w:val="00A84CE9"/>
    <w:rsid w:val="00AC0437"/>
    <w:rsid w:val="00AE5750"/>
    <w:rsid w:val="00AE74A1"/>
    <w:rsid w:val="00B1177D"/>
    <w:rsid w:val="00B92AF8"/>
    <w:rsid w:val="00C3332D"/>
    <w:rsid w:val="00CE5EFA"/>
    <w:rsid w:val="00D17D77"/>
    <w:rsid w:val="00DC0639"/>
    <w:rsid w:val="00DE3072"/>
    <w:rsid w:val="00E20759"/>
    <w:rsid w:val="00E45C20"/>
    <w:rsid w:val="00E520D1"/>
    <w:rsid w:val="00E90B4C"/>
    <w:rsid w:val="00E958C4"/>
    <w:rsid w:val="00F23C7E"/>
    <w:rsid w:val="00F96E44"/>
    <w:rsid w:val="00FC4C7B"/>
    <w:rsid w:val="00FF5A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0D0D"/>
  <w15:docId w15:val="{FDA33B79-7D30-464A-981E-4052A105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23C7E"/>
    <w:rPr>
      <w:sz w:val="20"/>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75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7589"/>
    <w:rPr>
      <w:rFonts w:ascii="Tahoma" w:hAnsi="Tahoma" w:cs="Tahoma"/>
      <w:sz w:val="16"/>
      <w:szCs w:val="16"/>
    </w:rPr>
  </w:style>
  <w:style w:type="paragraph" w:styleId="Prrafodelista">
    <w:name w:val="List Paragraph"/>
    <w:basedOn w:val="Normal"/>
    <w:uiPriority w:val="34"/>
    <w:qFormat/>
    <w:rsid w:val="00375123"/>
    <w:pPr>
      <w:ind w:left="720"/>
      <w:contextualSpacing/>
    </w:pPr>
    <w:rPr>
      <w:rFonts w:eastAsiaTheme="minorEastAsia"/>
      <w:sz w:val="22"/>
      <w:lang w:eastAsia="es-ES"/>
    </w:rPr>
  </w:style>
  <w:style w:type="paragraph" w:styleId="Encabezado">
    <w:name w:val="header"/>
    <w:basedOn w:val="Normal"/>
    <w:link w:val="EncabezadoCar"/>
    <w:uiPriority w:val="99"/>
    <w:unhideWhenUsed/>
    <w:rsid w:val="002B47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473E"/>
    <w:rPr>
      <w:sz w:val="20"/>
    </w:rPr>
  </w:style>
  <w:style w:type="paragraph" w:styleId="Piedepgina">
    <w:name w:val="footer"/>
    <w:basedOn w:val="Normal"/>
    <w:link w:val="PiedepginaCar"/>
    <w:uiPriority w:val="99"/>
    <w:unhideWhenUsed/>
    <w:rsid w:val="002B47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473E"/>
    <w:rPr>
      <w:sz w:val="20"/>
    </w:rPr>
  </w:style>
  <w:style w:type="paragraph" w:styleId="NormalWeb">
    <w:name w:val="Normal (Web)"/>
    <w:basedOn w:val="Normal"/>
    <w:uiPriority w:val="99"/>
    <w:semiHidden/>
    <w:unhideWhenUsed/>
    <w:rsid w:val="0098056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98056F"/>
    <w:rPr>
      <w:color w:val="0000FF"/>
      <w:u w:val="single"/>
    </w:rPr>
  </w:style>
  <w:style w:type="character" w:customStyle="1" w:styleId="spanfuentes">
    <w:name w:val="spanfuentes"/>
    <w:basedOn w:val="Fuentedeprrafopredeter"/>
    <w:rsid w:val="00FC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987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Suberviola, Mº José</dc:creator>
  <cp:lastModifiedBy>Paula Solozabal (AAD)</cp:lastModifiedBy>
  <cp:revision>4</cp:revision>
  <cp:lastPrinted>2020-07-24T07:54:00Z</cp:lastPrinted>
  <dcterms:created xsi:type="dcterms:W3CDTF">2026-02-03T07:47:00Z</dcterms:created>
  <dcterms:modified xsi:type="dcterms:W3CDTF">2026-02-06T09:36:00Z</dcterms:modified>
</cp:coreProperties>
</file>